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D3172C" w:rsidRDefault="00C02493" w:rsidP="00D3172C">
      <w:pPr>
        <w:tabs>
          <w:tab w:val="left" w:pos="8160"/>
        </w:tabs>
        <w:overflowPunct/>
        <w:autoSpaceDE/>
        <w:autoSpaceDN/>
        <w:adjustRightInd/>
        <w:spacing w:before="0" w:afterLines="20" w:after="48"/>
        <w:textAlignment w:val="auto"/>
        <w:rPr>
          <w:rStyle w:val="af9"/>
          <w:rFonts w:ascii="Arial" w:eastAsia="宋体" w:hAnsi="Arial" w:cs="Arial"/>
          <w:lang w:val="en-US"/>
        </w:rPr>
      </w:pPr>
      <w:r w:rsidRPr="00D3172C">
        <w:rPr>
          <w:rStyle w:val="af9"/>
          <w:rFonts w:ascii="Arial" w:eastAsia="宋体" w:hAnsi="Arial" w:cs="Arial"/>
        </w:rPr>
        <w:t>3GPP TSG-RAN WG4 Meeting #</w:t>
      </w:r>
      <w:r w:rsidR="00A463E2" w:rsidRPr="00D3172C">
        <w:rPr>
          <w:rStyle w:val="af9"/>
          <w:rFonts w:ascii="Arial" w:eastAsia="宋体" w:hAnsi="Arial" w:cs="Arial" w:hint="eastAsia"/>
        </w:rPr>
        <w:t>1</w:t>
      </w:r>
      <w:r w:rsidR="00123542" w:rsidRPr="00D3172C">
        <w:rPr>
          <w:rStyle w:val="af9"/>
          <w:rFonts w:ascii="Arial" w:eastAsia="宋体" w:hAnsi="Arial" w:cs="Arial" w:hint="eastAsia"/>
        </w:rPr>
        <w:t>10</w:t>
      </w:r>
      <w:r w:rsidRPr="00D3172C">
        <w:rPr>
          <w:rStyle w:val="af9"/>
          <w:rFonts w:ascii="Arial" w:eastAsia="宋体" w:hAnsi="Arial" w:cs="Arial" w:hint="eastAsia"/>
        </w:rPr>
        <w:tab/>
      </w:r>
      <w:bookmarkStart w:id="0" w:name="_GoBack"/>
      <w:r w:rsidR="00D3172C" w:rsidRPr="00D3172C">
        <w:rPr>
          <w:rStyle w:val="af9"/>
          <w:rFonts w:ascii="Arial" w:eastAsia="宋体" w:hAnsi="Arial" w:cs="Arial"/>
        </w:rPr>
        <w:t>R4-2400104</w:t>
      </w:r>
    </w:p>
    <w:p w:rsidR="00123542" w:rsidRPr="00D3172C" w:rsidRDefault="00123542" w:rsidP="00123542">
      <w:pPr>
        <w:tabs>
          <w:tab w:val="left" w:pos="1985"/>
        </w:tabs>
        <w:rPr>
          <w:rFonts w:ascii="Arial" w:eastAsiaTheme="minorEastAsia" w:hAnsi="Arial" w:cs="Arial"/>
          <w:b/>
          <w:sz w:val="22"/>
        </w:rPr>
      </w:pPr>
      <w:bookmarkStart w:id="1" w:name="Title"/>
      <w:bookmarkEnd w:id="1"/>
      <w:bookmarkEnd w:id="0"/>
      <w:r w:rsidRPr="00D3172C">
        <w:rPr>
          <w:rFonts w:ascii="Arial" w:hAnsi="Arial" w:cs="Arial"/>
          <w:b/>
          <w:sz w:val="24"/>
          <w:szCs w:val="24"/>
        </w:rPr>
        <w:t>Athens, GR, 26</w:t>
      </w:r>
      <w:r w:rsidRPr="00D3172C">
        <w:rPr>
          <w:rFonts w:ascii="Arial" w:hAnsi="Arial" w:cs="Arial"/>
          <w:b/>
          <w:sz w:val="24"/>
          <w:szCs w:val="24"/>
          <w:vertAlign w:val="superscript"/>
        </w:rPr>
        <w:t>th</w:t>
      </w:r>
      <w:r w:rsidRPr="00D3172C">
        <w:rPr>
          <w:rFonts w:ascii="Arial" w:hAnsi="Arial" w:cs="Arial"/>
          <w:b/>
          <w:sz w:val="24"/>
          <w:szCs w:val="24"/>
        </w:rPr>
        <w:t xml:space="preserve"> Feb – 01</w:t>
      </w:r>
      <w:r w:rsidRPr="00D3172C">
        <w:rPr>
          <w:rFonts w:ascii="Arial" w:hAnsi="Arial" w:cs="Arial"/>
          <w:b/>
          <w:sz w:val="24"/>
          <w:szCs w:val="24"/>
          <w:vertAlign w:val="superscript"/>
        </w:rPr>
        <w:t>st</w:t>
      </w:r>
      <w:r w:rsidRPr="00D3172C">
        <w:rPr>
          <w:rFonts w:ascii="Arial" w:hAnsi="Arial" w:cs="Arial"/>
          <w:b/>
          <w:sz w:val="24"/>
          <w:szCs w:val="24"/>
        </w:rPr>
        <w:t xml:space="preserve"> Mar, 202</w:t>
      </w:r>
      <w:r w:rsidRPr="00D3172C">
        <w:rPr>
          <w:rFonts w:ascii="Arial" w:eastAsiaTheme="minorEastAsia" w:hAnsi="Arial" w:cs="Arial" w:hint="eastAsia"/>
          <w:b/>
          <w:sz w:val="24"/>
          <w:szCs w:val="24"/>
        </w:rPr>
        <w:t>4</w:t>
      </w:r>
    </w:p>
    <w:p w:rsidR="004E387A" w:rsidRPr="00D3172C" w:rsidRDefault="004E387A" w:rsidP="00606ED9">
      <w:pPr>
        <w:pStyle w:val="afb"/>
        <w:spacing w:before="120" w:afterLines="50" w:after="120"/>
        <w:ind w:left="2270" w:hangingChars="942" w:hanging="2270"/>
      </w:pPr>
    </w:p>
    <w:p w:rsidR="00A63EF1" w:rsidRPr="00D3172C" w:rsidRDefault="00A63EF1" w:rsidP="00A63EF1">
      <w:pPr>
        <w:pStyle w:val="afb"/>
        <w:spacing w:before="0" w:after="0" w:line="360" w:lineRule="auto"/>
        <w:rPr>
          <w:rFonts w:ascii="Arial" w:hAnsi="Arial" w:cs="Arial"/>
        </w:rPr>
      </w:pPr>
      <w:r w:rsidRPr="00D3172C">
        <w:rPr>
          <w:rFonts w:ascii="Arial" w:hAnsi="Arial" w:cs="Arial"/>
        </w:rPr>
        <w:t xml:space="preserve">Title: </w:t>
      </w:r>
      <w:r w:rsidRPr="00D3172C">
        <w:rPr>
          <w:rFonts w:ascii="Arial" w:hAnsi="Arial" w:cs="Arial"/>
          <w:b w:val="0"/>
        </w:rPr>
        <w:tab/>
      </w:r>
      <w:r w:rsidR="00C664F8" w:rsidRPr="00D3172C">
        <w:rPr>
          <w:rFonts w:ascii="Arial" w:hAnsi="Arial" w:cs="Arial"/>
          <w:b w:val="0"/>
        </w:rPr>
        <w:t xml:space="preserve">Discussion on RRM performance requirements for R18 </w:t>
      </w:r>
      <w:r w:rsidR="00EA177E" w:rsidRPr="00D3172C">
        <w:rPr>
          <w:rFonts w:ascii="Arial" w:hAnsi="Arial" w:cs="Arial" w:hint="eastAsia"/>
          <w:b w:val="0"/>
        </w:rPr>
        <w:t>LTM</w:t>
      </w:r>
    </w:p>
    <w:p w:rsidR="00C34497" w:rsidRPr="00D3172C" w:rsidRDefault="00C34497" w:rsidP="00A63EF1">
      <w:pPr>
        <w:pStyle w:val="afb"/>
        <w:spacing w:before="0" w:after="0" w:line="360" w:lineRule="auto"/>
        <w:rPr>
          <w:rFonts w:ascii="Arial" w:hAnsi="Arial" w:cs="Arial"/>
        </w:rPr>
      </w:pPr>
      <w:r w:rsidRPr="00D3172C">
        <w:rPr>
          <w:rFonts w:ascii="Arial" w:hAnsi="Arial" w:cs="Arial"/>
        </w:rPr>
        <w:t xml:space="preserve">Source: </w:t>
      </w:r>
      <w:r w:rsidRPr="00D3172C">
        <w:rPr>
          <w:rFonts w:ascii="Arial" w:hAnsi="Arial" w:cs="Arial"/>
        </w:rPr>
        <w:tab/>
      </w:r>
      <w:r w:rsidRPr="00D3172C">
        <w:rPr>
          <w:rFonts w:ascii="Arial" w:hAnsi="Arial" w:cs="Arial" w:hint="eastAsia"/>
          <w:b w:val="0"/>
        </w:rPr>
        <w:t>CATT</w:t>
      </w:r>
    </w:p>
    <w:p w:rsidR="00C34497" w:rsidRPr="00D3172C" w:rsidRDefault="00C34497" w:rsidP="00A63EF1">
      <w:pPr>
        <w:pStyle w:val="afb"/>
        <w:spacing w:before="0" w:after="0" w:line="360" w:lineRule="auto"/>
        <w:rPr>
          <w:rFonts w:ascii="Arial" w:hAnsi="Arial" w:cs="Arial"/>
        </w:rPr>
      </w:pPr>
      <w:r w:rsidRPr="00D3172C">
        <w:rPr>
          <w:rFonts w:ascii="Arial" w:hAnsi="Arial" w:cs="Arial"/>
        </w:rPr>
        <w:t>Agenda item:</w:t>
      </w:r>
      <w:r w:rsidRPr="00D3172C">
        <w:rPr>
          <w:rFonts w:ascii="Arial" w:hAnsi="Arial" w:cs="Arial"/>
          <w:b w:val="0"/>
        </w:rPr>
        <w:tab/>
      </w:r>
      <w:r w:rsidR="00F42C59" w:rsidRPr="00D3172C">
        <w:rPr>
          <w:rFonts w:ascii="Arial" w:hAnsi="Arial" w:cs="Arial" w:hint="eastAsia"/>
          <w:b w:val="0"/>
        </w:rPr>
        <w:t>8</w:t>
      </w:r>
      <w:r w:rsidR="00F42C59" w:rsidRPr="00D3172C">
        <w:rPr>
          <w:rFonts w:ascii="Arial" w:hAnsi="Arial" w:cs="Arial"/>
          <w:b w:val="0"/>
        </w:rPr>
        <w:t>.</w:t>
      </w:r>
      <w:r w:rsidR="00F42C59" w:rsidRPr="00D3172C">
        <w:rPr>
          <w:rFonts w:ascii="Arial" w:hAnsi="Arial" w:cs="Arial" w:hint="eastAsia"/>
          <w:b w:val="0"/>
        </w:rPr>
        <w:t>16.2.1</w:t>
      </w:r>
    </w:p>
    <w:p w:rsidR="00C34497" w:rsidRPr="00D3172C" w:rsidRDefault="00C34497" w:rsidP="00A63EF1">
      <w:pPr>
        <w:pStyle w:val="afb"/>
        <w:spacing w:before="0" w:after="0" w:line="360" w:lineRule="auto"/>
        <w:rPr>
          <w:rFonts w:ascii="Arial" w:hAnsi="Arial" w:cs="Arial"/>
          <w:b w:val="0"/>
        </w:rPr>
      </w:pPr>
      <w:r w:rsidRPr="00D3172C">
        <w:rPr>
          <w:rFonts w:ascii="Arial" w:hAnsi="Arial" w:cs="Arial"/>
        </w:rPr>
        <w:t>Document for:</w:t>
      </w:r>
      <w:r w:rsidRPr="00D3172C">
        <w:rPr>
          <w:rFonts w:ascii="Arial" w:hAnsi="Arial" w:cs="Arial"/>
          <w:b w:val="0"/>
        </w:rPr>
        <w:tab/>
      </w:r>
      <w:bookmarkStart w:id="2" w:name="DocumentFor"/>
      <w:bookmarkEnd w:id="2"/>
      <w:r w:rsidR="00141649" w:rsidRPr="00D3172C">
        <w:rPr>
          <w:rFonts w:ascii="Arial" w:hAnsi="Arial" w:cs="Arial" w:hint="eastAsia"/>
          <w:b w:val="0"/>
        </w:rPr>
        <w:t>D</w:t>
      </w:r>
      <w:r w:rsidR="00246DF8" w:rsidRPr="00D3172C">
        <w:rPr>
          <w:rFonts w:ascii="Arial" w:hAnsi="Arial" w:cs="Arial" w:hint="eastAsia"/>
          <w:b w:val="0"/>
        </w:rPr>
        <w:t>iscussion</w:t>
      </w:r>
    </w:p>
    <w:p w:rsidR="004D369A" w:rsidRPr="00D3172C"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D3172C">
        <w:t>Introduction</w:t>
      </w:r>
    </w:p>
    <w:p w:rsidR="00CF6214" w:rsidRPr="00D3172C" w:rsidRDefault="00876F20" w:rsidP="00375653">
      <w:pPr>
        <w:spacing w:before="0" w:after="120"/>
        <w:jc w:val="left"/>
        <w:rPr>
          <w:szCs w:val="21"/>
        </w:rPr>
      </w:pPr>
      <w:r w:rsidRPr="00D3172C">
        <w:rPr>
          <w:rFonts w:hint="eastAsia"/>
          <w:szCs w:val="21"/>
        </w:rPr>
        <w:t>In RAN4#10</w:t>
      </w:r>
      <w:r w:rsidR="007C3D9B" w:rsidRPr="00D3172C">
        <w:rPr>
          <w:rFonts w:hint="eastAsia"/>
          <w:szCs w:val="21"/>
        </w:rPr>
        <w:t>9</w:t>
      </w:r>
      <w:r w:rsidR="00CF6214" w:rsidRPr="00D3172C">
        <w:rPr>
          <w:rFonts w:hint="eastAsia"/>
          <w:szCs w:val="21"/>
        </w:rPr>
        <w:t xml:space="preserve"> meeting, a </w:t>
      </w:r>
      <w:r w:rsidR="00B14B91" w:rsidRPr="00D3172C">
        <w:rPr>
          <w:szCs w:val="21"/>
          <w:lang w:val="pl-PL"/>
        </w:rPr>
        <w:t>WF on RRM performance requirements of R18 Further NR mobility enhancement</w:t>
      </w:r>
      <w:r w:rsidR="00B14B91" w:rsidRPr="00D3172C">
        <w:rPr>
          <w:rFonts w:hint="eastAsia"/>
          <w:szCs w:val="21"/>
        </w:rPr>
        <w:t xml:space="preserve"> was approved [1]. </w:t>
      </w:r>
      <w:r w:rsidR="00CF6214" w:rsidRPr="00D3172C">
        <w:rPr>
          <w:szCs w:val="21"/>
        </w:rPr>
        <w:t>T</w:t>
      </w:r>
      <w:r w:rsidR="00CF6214" w:rsidRPr="00D3172C">
        <w:rPr>
          <w:rFonts w:hint="eastAsia"/>
          <w:szCs w:val="21"/>
        </w:rPr>
        <w:t xml:space="preserve">his </w:t>
      </w:r>
      <w:r w:rsidR="00752D6F" w:rsidRPr="00D3172C">
        <w:rPr>
          <w:rFonts w:hint="eastAsia"/>
          <w:szCs w:val="21"/>
        </w:rPr>
        <w:t>paper</w:t>
      </w:r>
      <w:r w:rsidR="00CF6214" w:rsidRPr="00D3172C">
        <w:rPr>
          <w:rFonts w:hint="eastAsia"/>
          <w:szCs w:val="21"/>
        </w:rPr>
        <w:t xml:space="preserve"> will further discuss </w:t>
      </w:r>
      <w:r w:rsidR="00643917" w:rsidRPr="00D3172C">
        <w:rPr>
          <w:szCs w:val="21"/>
        </w:rPr>
        <w:t>RRM performance requirement</w:t>
      </w:r>
      <w:r w:rsidR="00CF6214" w:rsidRPr="00D3172C">
        <w:rPr>
          <w:rFonts w:hint="eastAsia"/>
          <w:szCs w:val="21"/>
        </w:rPr>
        <w:t xml:space="preserve"> </w:t>
      </w:r>
      <w:r w:rsidR="00680768" w:rsidRPr="00D3172C">
        <w:rPr>
          <w:rFonts w:hint="eastAsia"/>
          <w:szCs w:val="21"/>
        </w:rPr>
        <w:t xml:space="preserve">for LTM </w:t>
      </w:r>
      <w:r w:rsidR="00CF6214" w:rsidRPr="00D3172C">
        <w:rPr>
          <w:rFonts w:hint="eastAsia"/>
          <w:szCs w:val="21"/>
        </w:rPr>
        <w:t>and</w:t>
      </w:r>
      <w:r w:rsidR="00B0752C" w:rsidRPr="00D3172C">
        <w:rPr>
          <w:rFonts w:hint="eastAsia"/>
          <w:szCs w:val="21"/>
        </w:rPr>
        <w:t xml:space="preserve"> present</w:t>
      </w:r>
      <w:r w:rsidRPr="00D3172C">
        <w:rPr>
          <w:rFonts w:hint="eastAsia"/>
          <w:szCs w:val="21"/>
        </w:rPr>
        <w:t>s</w:t>
      </w:r>
      <w:r w:rsidR="00B0752C" w:rsidRPr="00D3172C">
        <w:rPr>
          <w:rFonts w:hint="eastAsia"/>
          <w:szCs w:val="21"/>
        </w:rPr>
        <w:t xml:space="preserve"> our views and proposals</w:t>
      </w:r>
      <w:r w:rsidR="00CF6214" w:rsidRPr="00D3172C">
        <w:rPr>
          <w:rFonts w:hint="eastAsia"/>
          <w:szCs w:val="21"/>
        </w:rPr>
        <w:t>.</w:t>
      </w:r>
    </w:p>
    <w:p w:rsidR="004B3EE8" w:rsidRPr="00D3172C"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D3172C">
        <w:rPr>
          <w:rFonts w:hint="eastAsia"/>
        </w:rPr>
        <w:t>Discussion</w:t>
      </w:r>
    </w:p>
    <w:p w:rsidR="00680768" w:rsidRPr="00D3172C" w:rsidRDefault="00680768" w:rsidP="00680768">
      <w:r w:rsidRPr="00D3172C">
        <w:t>In the previous meeting, RAN4 reached many agreements on core requirements for LTM, and many details of the performance requirements for LTM are still under discussion. Based on the current status of the work in RAN4, we provide our discussion on performance requirements for LTM in this contribution.</w:t>
      </w:r>
    </w:p>
    <w:p w:rsidR="00643917" w:rsidRPr="00D3172C" w:rsidRDefault="00680768" w:rsidP="00643917">
      <w:pPr>
        <w:pStyle w:val="2"/>
        <w:tabs>
          <w:tab w:val="clear" w:pos="700"/>
        </w:tabs>
        <w:overflowPunct/>
        <w:autoSpaceDE/>
        <w:autoSpaceDN/>
        <w:adjustRightInd/>
        <w:spacing w:after="180"/>
        <w:jc w:val="left"/>
        <w:textAlignment w:val="auto"/>
        <w:rPr>
          <w:rFonts w:eastAsiaTheme="minorEastAsia"/>
        </w:rPr>
      </w:pPr>
      <w:r w:rsidRPr="00D3172C">
        <w:rPr>
          <w:rFonts w:eastAsiaTheme="minorEastAsia"/>
        </w:rPr>
        <w:t>Accuracy requirements</w:t>
      </w:r>
    </w:p>
    <w:p w:rsidR="00D71D38" w:rsidRPr="00D3172C" w:rsidRDefault="00D71D38" w:rsidP="00D71D38">
      <w:pPr>
        <w:rPr>
          <w:b/>
          <w:szCs w:val="20"/>
          <w:u w:val="single"/>
          <w:lang w:val="en-US"/>
        </w:rPr>
      </w:pPr>
      <w:bookmarkStart w:id="3" w:name="OLE_LINK113"/>
      <w:bookmarkStart w:id="4" w:name="OLE_LINK114"/>
      <w:r w:rsidRPr="00D3172C">
        <w:rPr>
          <w:b/>
          <w:szCs w:val="20"/>
          <w:u w:val="single"/>
          <w:lang w:val="en-US" w:eastAsia="ko-KR"/>
        </w:rPr>
        <w:t>Issue 4-1-1: accuracy requirements</w:t>
      </w:r>
    </w:p>
    <w:p w:rsidR="001C032D" w:rsidRPr="00D3172C" w:rsidRDefault="00680768" w:rsidP="00D71D38">
      <w:pPr>
        <w:rPr>
          <w:sz w:val="20"/>
          <w:szCs w:val="20"/>
          <w:lang w:val="en-US"/>
        </w:rPr>
      </w:pPr>
      <w:r w:rsidRPr="00D3172C">
        <w:rPr>
          <w:rFonts w:hint="eastAsia"/>
        </w:rPr>
        <w:t xml:space="preserve">The </w:t>
      </w:r>
      <w:r w:rsidRPr="00D3172C">
        <w:t>accuracy requirements</w:t>
      </w:r>
      <w:r w:rsidRPr="00D3172C">
        <w:rPr>
          <w:rFonts w:hint="eastAsia"/>
        </w:rPr>
        <w:t xml:space="preserve"> of </w:t>
      </w:r>
      <w:r w:rsidRPr="00D3172C">
        <w:rPr>
          <w:rFonts w:hint="eastAsia"/>
          <w:sz w:val="20"/>
          <w:szCs w:val="20"/>
          <w:lang w:val="en-US"/>
        </w:rPr>
        <w:t xml:space="preserve">intra-frequency and </w:t>
      </w:r>
      <w:r w:rsidRPr="00D3172C">
        <w:rPr>
          <w:sz w:val="20"/>
          <w:szCs w:val="20"/>
          <w:lang w:val="en-US"/>
        </w:rPr>
        <w:t xml:space="preserve">inter-frequency </w:t>
      </w:r>
      <w:r w:rsidRPr="00D3172C">
        <w:rPr>
          <w:rFonts w:hint="eastAsia"/>
          <w:sz w:val="20"/>
          <w:szCs w:val="20"/>
          <w:lang w:val="en-US"/>
        </w:rPr>
        <w:t xml:space="preserve">L1-RSRP measurement has been </w:t>
      </w:r>
      <w:r w:rsidRPr="00D3172C">
        <w:rPr>
          <w:sz w:val="20"/>
          <w:szCs w:val="20"/>
          <w:lang w:val="en-US"/>
        </w:rPr>
        <w:t>discussed</w:t>
      </w:r>
      <w:r w:rsidRPr="00D3172C">
        <w:rPr>
          <w:rFonts w:hint="eastAsia"/>
          <w:sz w:val="20"/>
          <w:szCs w:val="20"/>
          <w:lang w:val="en-US"/>
        </w:rPr>
        <w:t xml:space="preserve"> in core part in the previous meeting, however, </w:t>
      </w:r>
      <w:r w:rsidRPr="00D3172C">
        <w:rPr>
          <w:sz w:val="20"/>
          <w:szCs w:val="20"/>
          <w:lang w:val="en-US"/>
        </w:rPr>
        <w:t>but no consensus has been reached on these issues.</w:t>
      </w:r>
      <w:r w:rsidRPr="00D3172C">
        <w:rPr>
          <w:rFonts w:hint="eastAsia"/>
          <w:sz w:val="20"/>
          <w:szCs w:val="20"/>
          <w:lang w:val="en-US"/>
        </w:rPr>
        <w:t xml:space="preserve"> So, the related issues will be further discussed in the performance part and the proposals were captured in </w:t>
      </w:r>
      <w:r w:rsidRPr="00D3172C">
        <w:rPr>
          <w:szCs w:val="21"/>
          <w:lang w:val="pl-PL"/>
        </w:rPr>
        <w:t xml:space="preserve">WF </w:t>
      </w:r>
      <w:r w:rsidRPr="00D3172C">
        <w:rPr>
          <w:rFonts w:hint="eastAsia"/>
          <w:szCs w:val="21"/>
          <w:lang w:val="pl-PL"/>
        </w:rPr>
        <w:t>in the last meeting.</w:t>
      </w:r>
      <w:r w:rsidR="00B04B69" w:rsidRPr="00D3172C">
        <w:rPr>
          <w:rFonts w:hint="eastAsia"/>
          <w:sz w:val="20"/>
          <w:szCs w:val="20"/>
          <w:lang w:val="en-US"/>
        </w:rPr>
        <w:t xml:space="preserve"> </w:t>
      </w:r>
      <w:r w:rsidRPr="00D3172C">
        <w:rPr>
          <w:rFonts w:hint="eastAsia"/>
          <w:sz w:val="20"/>
          <w:szCs w:val="20"/>
          <w:lang w:val="en-US"/>
        </w:rPr>
        <w:t>The c</w:t>
      </w:r>
      <w:r w:rsidRPr="00D3172C">
        <w:rPr>
          <w:sz w:val="20"/>
          <w:szCs w:val="20"/>
          <w:lang w:val="en-US"/>
        </w:rPr>
        <w:t>andidate solutions</w:t>
      </w:r>
      <w:r w:rsidRPr="00D3172C">
        <w:rPr>
          <w:rFonts w:hint="eastAsia"/>
          <w:sz w:val="20"/>
          <w:szCs w:val="20"/>
          <w:lang w:val="en-US"/>
        </w:rPr>
        <w:t xml:space="preserve"> of </w:t>
      </w:r>
      <w:r w:rsidRPr="00D3172C">
        <w:t>accuracy requirements</w:t>
      </w:r>
      <w:r w:rsidRPr="00D3172C">
        <w:rPr>
          <w:rFonts w:hint="eastAsia"/>
        </w:rPr>
        <w:t xml:space="preserve"> are as follows</w:t>
      </w:r>
      <w:r w:rsidR="00B04B69" w:rsidRPr="00D3172C">
        <w:rPr>
          <w:rFonts w:hint="eastAsia"/>
        </w:rPr>
        <w:t xml:space="preserve"> [1]</w:t>
      </w:r>
      <w:r w:rsidRPr="00D3172C">
        <w:rPr>
          <w:rFonts w:hint="eastAsia"/>
        </w:rPr>
        <w:t>:</w:t>
      </w:r>
    </w:p>
    <w:tbl>
      <w:tblPr>
        <w:tblStyle w:val="af8"/>
        <w:tblW w:w="0" w:type="auto"/>
        <w:tblLook w:val="04A0" w:firstRow="1" w:lastRow="0" w:firstColumn="1" w:lastColumn="0" w:noHBand="0" w:noVBand="1"/>
      </w:tblPr>
      <w:tblGrid>
        <w:gridCol w:w="9855"/>
      </w:tblGrid>
      <w:tr w:rsidR="00D3172C" w:rsidRPr="00D3172C" w:rsidTr="001C032D">
        <w:tc>
          <w:tcPr>
            <w:tcW w:w="9855" w:type="dxa"/>
          </w:tcPr>
          <w:p w:rsidR="001C032D" w:rsidRPr="00D3172C" w:rsidRDefault="001C032D" w:rsidP="001C032D">
            <w:pPr>
              <w:pStyle w:val="afa"/>
              <w:widowControl/>
              <w:numPr>
                <w:ilvl w:val="0"/>
                <w:numId w:val="18"/>
              </w:numPr>
              <w:spacing w:before="24" w:after="24" w:line="240" w:lineRule="auto"/>
              <w:ind w:left="360" w:firstLineChars="0"/>
              <w:jc w:val="left"/>
              <w:rPr>
                <w:rFonts w:eastAsia="宋体"/>
                <w:sz w:val="20"/>
                <w:szCs w:val="20"/>
                <w:u w:val="single"/>
                <w:lang w:val="en-US"/>
              </w:rPr>
            </w:pPr>
            <w:r w:rsidRPr="00D3172C">
              <w:rPr>
                <w:rFonts w:eastAsia="宋体"/>
                <w:sz w:val="20"/>
                <w:szCs w:val="20"/>
                <w:u w:val="single"/>
                <w:lang w:val="en-US"/>
              </w:rPr>
              <w:t>Candidate solutions:</w:t>
            </w:r>
          </w:p>
          <w:p w:rsidR="001C032D" w:rsidRPr="00D3172C" w:rsidRDefault="001C032D" w:rsidP="001C032D">
            <w:pPr>
              <w:pStyle w:val="afa"/>
              <w:widowControl/>
              <w:numPr>
                <w:ilvl w:val="1"/>
                <w:numId w:val="18"/>
              </w:numPr>
              <w:spacing w:before="24" w:after="24" w:line="240" w:lineRule="auto"/>
              <w:ind w:left="1080" w:firstLineChars="0"/>
              <w:jc w:val="left"/>
              <w:rPr>
                <w:rFonts w:eastAsia="宋体"/>
                <w:sz w:val="20"/>
                <w:szCs w:val="20"/>
                <w:lang w:val="en-US"/>
              </w:rPr>
            </w:pPr>
            <w:r w:rsidRPr="00D3172C">
              <w:rPr>
                <w:rFonts w:eastAsia="宋体"/>
                <w:sz w:val="20"/>
                <w:szCs w:val="20"/>
                <w:lang w:val="en-US"/>
              </w:rPr>
              <w:t xml:space="preserve">Proposal 1: </w:t>
            </w:r>
            <w:r w:rsidRPr="00D3172C">
              <w:rPr>
                <w:rFonts w:eastAsia="宋体" w:hint="eastAsia"/>
                <w:sz w:val="20"/>
                <w:szCs w:val="20"/>
                <w:lang w:val="en-US"/>
              </w:rPr>
              <w:t xml:space="preserve">for intra-frequency L1-RSRP measurement, the legacy L1-RSRP accuracy </w:t>
            </w:r>
            <w:r w:rsidRPr="00D3172C">
              <w:rPr>
                <w:rFonts w:eastAsia="宋体"/>
                <w:sz w:val="20"/>
                <w:szCs w:val="20"/>
                <w:lang w:val="en-US"/>
              </w:rPr>
              <w:t>requirements</w:t>
            </w:r>
            <w:r w:rsidRPr="00D3172C">
              <w:rPr>
                <w:rFonts w:eastAsia="宋体" w:hint="eastAsia"/>
                <w:sz w:val="20"/>
                <w:szCs w:val="20"/>
                <w:lang w:val="en-US"/>
              </w:rPr>
              <w:t xml:space="preserve"> specified </w:t>
            </w:r>
            <w:r w:rsidRPr="00D3172C">
              <w:rPr>
                <w:rFonts w:eastAsia="宋体"/>
                <w:sz w:val="20"/>
                <w:szCs w:val="20"/>
                <w:lang w:val="en-US"/>
              </w:rPr>
              <w:t>in clauses 10.1.19 for FR1 and 10.1.20 for FR2, respectively</w:t>
            </w:r>
            <w:r w:rsidRPr="00D3172C">
              <w:rPr>
                <w:rFonts w:eastAsia="宋体" w:hint="eastAsia"/>
                <w:sz w:val="20"/>
                <w:szCs w:val="20"/>
                <w:lang w:val="en-US"/>
              </w:rPr>
              <w:t xml:space="preserve"> can be reused at least for UE capable of RTD&gt;CP.</w:t>
            </w:r>
            <w:r w:rsidRPr="00D3172C">
              <w:rPr>
                <w:rFonts w:eastAsia="宋体"/>
                <w:sz w:val="20"/>
                <w:szCs w:val="20"/>
                <w:lang w:val="en-US"/>
              </w:rPr>
              <w:t xml:space="preserve"> (CMCC)</w:t>
            </w:r>
          </w:p>
          <w:p w:rsidR="001C032D" w:rsidRPr="00D3172C" w:rsidRDefault="001C032D" w:rsidP="001C032D">
            <w:pPr>
              <w:pStyle w:val="afa"/>
              <w:widowControl/>
              <w:numPr>
                <w:ilvl w:val="1"/>
                <w:numId w:val="18"/>
              </w:numPr>
              <w:spacing w:before="24" w:after="24" w:line="240" w:lineRule="auto"/>
              <w:ind w:left="1080" w:firstLineChars="0"/>
              <w:jc w:val="left"/>
              <w:rPr>
                <w:rFonts w:eastAsia="宋体"/>
                <w:sz w:val="20"/>
                <w:szCs w:val="20"/>
                <w:lang w:val="en-US"/>
              </w:rPr>
            </w:pPr>
            <w:r w:rsidRPr="00D3172C">
              <w:rPr>
                <w:rFonts w:eastAsia="宋体"/>
                <w:sz w:val="20"/>
                <w:szCs w:val="20"/>
                <w:lang w:val="en-US"/>
              </w:rPr>
              <w:t xml:space="preserve">Proposal 2: </w:t>
            </w:r>
            <w:r w:rsidRPr="00D3172C">
              <w:rPr>
                <w:rFonts w:eastAsia="宋体" w:hint="eastAsia"/>
                <w:sz w:val="20"/>
                <w:szCs w:val="20"/>
                <w:lang w:val="en-US"/>
              </w:rPr>
              <w:t>it is proposed to define accuracy requirements for inter-frequency L1-RSRP measurement</w:t>
            </w:r>
            <w:r w:rsidRPr="00D3172C">
              <w:rPr>
                <w:rFonts w:eastAsia="宋体"/>
                <w:sz w:val="20"/>
                <w:szCs w:val="20"/>
                <w:lang w:val="en-US"/>
              </w:rPr>
              <w:t>. (CMCC)</w:t>
            </w:r>
          </w:p>
          <w:p w:rsidR="001C032D" w:rsidRPr="00D3172C" w:rsidRDefault="001C032D" w:rsidP="001C032D">
            <w:pPr>
              <w:pStyle w:val="afa"/>
              <w:widowControl/>
              <w:numPr>
                <w:ilvl w:val="1"/>
                <w:numId w:val="18"/>
              </w:numPr>
              <w:spacing w:before="24" w:after="24" w:line="240" w:lineRule="auto"/>
              <w:ind w:left="1080" w:firstLineChars="0"/>
              <w:jc w:val="left"/>
              <w:rPr>
                <w:rFonts w:eastAsia="宋体"/>
                <w:sz w:val="20"/>
                <w:szCs w:val="20"/>
                <w:lang w:val="en-US"/>
              </w:rPr>
            </w:pPr>
            <w:r w:rsidRPr="00D3172C">
              <w:rPr>
                <w:rFonts w:eastAsia="宋体"/>
                <w:sz w:val="20"/>
                <w:szCs w:val="20"/>
                <w:lang w:val="en-US"/>
              </w:rPr>
              <w:t>Proposal 3: Absolute and relative accuracy for intra-frequency and inter-frequency LTM L1-RSRP measurement are to be specified. (HW, MTK)</w:t>
            </w:r>
          </w:p>
          <w:p w:rsidR="001C032D" w:rsidRPr="00D3172C" w:rsidRDefault="001C032D" w:rsidP="001C032D">
            <w:pPr>
              <w:pStyle w:val="afa"/>
              <w:widowControl/>
              <w:numPr>
                <w:ilvl w:val="1"/>
                <w:numId w:val="18"/>
              </w:numPr>
              <w:spacing w:before="24" w:after="24" w:line="240" w:lineRule="auto"/>
              <w:ind w:left="1080" w:firstLineChars="0"/>
              <w:jc w:val="left"/>
              <w:rPr>
                <w:rFonts w:eastAsia="宋体"/>
                <w:sz w:val="20"/>
                <w:szCs w:val="20"/>
                <w:lang w:val="en-US"/>
              </w:rPr>
            </w:pPr>
            <w:r w:rsidRPr="00D3172C">
              <w:rPr>
                <w:rFonts w:eastAsia="宋体"/>
                <w:sz w:val="20"/>
                <w:szCs w:val="20"/>
                <w:lang w:val="en-US"/>
              </w:rPr>
              <w:t xml:space="preserve">Proposal 4: </w:t>
            </w:r>
            <w:bookmarkStart w:id="5" w:name="OLE_LINK37"/>
            <w:bookmarkStart w:id="6" w:name="OLE_LINK38"/>
            <w:r w:rsidRPr="00D3172C">
              <w:rPr>
                <w:rFonts w:eastAsia="宋体"/>
                <w:sz w:val="20"/>
                <w:szCs w:val="20"/>
                <w:lang w:val="en-US"/>
              </w:rPr>
              <w:t>Side condition</w:t>
            </w:r>
            <w:bookmarkEnd w:id="5"/>
            <w:bookmarkEnd w:id="6"/>
            <w:r w:rsidRPr="00D3172C">
              <w:rPr>
                <w:rFonts w:eastAsia="宋体"/>
                <w:sz w:val="20"/>
                <w:szCs w:val="20"/>
                <w:lang w:val="en-US"/>
              </w:rPr>
              <w:t xml:space="preserve"> in intra-frequency and inter-frequency L1-RSRP measurement accuracy requirements is SNR=-3dB. (MTK)</w:t>
            </w:r>
          </w:p>
          <w:p w:rsidR="001C032D" w:rsidRPr="00D3172C" w:rsidRDefault="001C032D" w:rsidP="001C032D">
            <w:pPr>
              <w:pStyle w:val="afa"/>
              <w:widowControl/>
              <w:numPr>
                <w:ilvl w:val="1"/>
                <w:numId w:val="18"/>
              </w:numPr>
              <w:spacing w:before="24" w:after="24" w:line="240" w:lineRule="auto"/>
              <w:ind w:left="1080" w:firstLineChars="0"/>
              <w:jc w:val="left"/>
              <w:rPr>
                <w:rFonts w:eastAsia="宋体"/>
                <w:sz w:val="20"/>
                <w:szCs w:val="20"/>
                <w:lang w:val="en-US"/>
              </w:rPr>
            </w:pPr>
            <w:r w:rsidRPr="00D3172C">
              <w:rPr>
                <w:rFonts w:eastAsia="宋体"/>
                <w:sz w:val="20"/>
                <w:szCs w:val="20"/>
                <w:lang w:val="en-US"/>
              </w:rPr>
              <w:t>Proposal 5: Reuse legacy SSB based L1-RSRP absolute and relative accuracy requirements for intra-frequency L1-RSRP measurement. (MTK)</w:t>
            </w:r>
          </w:p>
          <w:p w:rsidR="001C032D" w:rsidRPr="00D3172C" w:rsidRDefault="001C032D" w:rsidP="001C032D">
            <w:pPr>
              <w:pStyle w:val="afa"/>
              <w:widowControl/>
              <w:numPr>
                <w:ilvl w:val="1"/>
                <w:numId w:val="18"/>
              </w:numPr>
              <w:spacing w:before="24" w:after="24" w:line="240" w:lineRule="auto"/>
              <w:ind w:left="1080" w:firstLineChars="0"/>
              <w:jc w:val="left"/>
              <w:rPr>
                <w:rFonts w:eastAsia="宋体"/>
                <w:sz w:val="20"/>
                <w:szCs w:val="20"/>
                <w:lang w:val="en-US"/>
              </w:rPr>
            </w:pPr>
            <w:r w:rsidRPr="00D3172C">
              <w:rPr>
                <w:rFonts w:eastAsia="宋体"/>
                <w:sz w:val="20"/>
                <w:szCs w:val="20"/>
                <w:lang w:val="en-US"/>
              </w:rPr>
              <w:t xml:space="preserve">Proposal 6: When UE is not capable of RTD &gt; CP, if UE uses single timing for measuring </w:t>
            </w:r>
            <w:proofErr w:type="spellStart"/>
            <w:r w:rsidRPr="00D3172C">
              <w:rPr>
                <w:rFonts w:eastAsia="宋体"/>
                <w:sz w:val="20"/>
                <w:szCs w:val="20"/>
                <w:lang w:val="en-US"/>
              </w:rPr>
              <w:t>neighbour</w:t>
            </w:r>
            <w:proofErr w:type="spellEnd"/>
            <w:r w:rsidRPr="00D3172C">
              <w:rPr>
                <w:rFonts w:eastAsia="宋体"/>
                <w:sz w:val="20"/>
                <w:szCs w:val="20"/>
                <w:lang w:val="en-US"/>
              </w:rPr>
              <w:t xml:space="preserve"> cells, measurement accuracy should be studied through simulations. When different timing is assumed for measuring </w:t>
            </w:r>
            <w:proofErr w:type="spellStart"/>
            <w:r w:rsidRPr="00D3172C">
              <w:rPr>
                <w:rFonts w:eastAsia="宋体"/>
                <w:sz w:val="20"/>
                <w:szCs w:val="20"/>
                <w:lang w:val="en-US"/>
              </w:rPr>
              <w:t>neighbour</w:t>
            </w:r>
            <w:proofErr w:type="spellEnd"/>
            <w:r w:rsidRPr="00D3172C">
              <w:rPr>
                <w:rFonts w:eastAsia="宋体"/>
                <w:sz w:val="20"/>
                <w:szCs w:val="20"/>
                <w:lang w:val="en-US"/>
              </w:rPr>
              <w:t xml:space="preserve"> cells, measurement accuracy is same as legacy. (E///)</w:t>
            </w:r>
          </w:p>
          <w:p w:rsidR="001C032D" w:rsidRPr="00D3172C" w:rsidRDefault="001C032D" w:rsidP="001C032D">
            <w:pPr>
              <w:pStyle w:val="afa"/>
              <w:widowControl/>
              <w:numPr>
                <w:ilvl w:val="1"/>
                <w:numId w:val="18"/>
              </w:numPr>
              <w:spacing w:before="24" w:after="24" w:line="240" w:lineRule="auto"/>
              <w:ind w:left="1080" w:firstLineChars="0"/>
              <w:jc w:val="left"/>
              <w:rPr>
                <w:rFonts w:eastAsia="宋体"/>
                <w:sz w:val="20"/>
                <w:szCs w:val="20"/>
                <w:lang w:val="en-US"/>
              </w:rPr>
            </w:pPr>
            <w:r w:rsidRPr="00D3172C">
              <w:rPr>
                <w:rFonts w:eastAsia="宋体"/>
                <w:sz w:val="20"/>
                <w:szCs w:val="20"/>
                <w:lang w:val="en-US"/>
              </w:rPr>
              <w:t>Proposal 7: Intra and Inter-frequency measurement accuracy can be assumed same. (E///)</w:t>
            </w:r>
          </w:p>
          <w:p w:rsidR="001C032D" w:rsidRPr="00D3172C" w:rsidRDefault="001C032D" w:rsidP="001C032D">
            <w:pPr>
              <w:pStyle w:val="afa"/>
              <w:widowControl/>
              <w:numPr>
                <w:ilvl w:val="0"/>
                <w:numId w:val="18"/>
              </w:numPr>
              <w:spacing w:before="24" w:after="24" w:line="240" w:lineRule="auto"/>
              <w:ind w:left="360" w:firstLineChars="0"/>
              <w:jc w:val="left"/>
              <w:rPr>
                <w:rFonts w:eastAsia="宋体"/>
                <w:sz w:val="20"/>
                <w:szCs w:val="20"/>
                <w:u w:val="single"/>
                <w:lang w:val="en-US"/>
              </w:rPr>
            </w:pPr>
            <w:r w:rsidRPr="00D3172C">
              <w:rPr>
                <w:rFonts w:eastAsia="宋体"/>
                <w:sz w:val="20"/>
                <w:szCs w:val="20"/>
                <w:u w:val="single"/>
                <w:lang w:val="en-US"/>
              </w:rPr>
              <w:t>Recommended WF</w:t>
            </w:r>
          </w:p>
          <w:p w:rsidR="001C032D" w:rsidRPr="00D3172C" w:rsidRDefault="001C032D" w:rsidP="00D71D38">
            <w:pPr>
              <w:pStyle w:val="afa"/>
              <w:widowControl/>
              <w:numPr>
                <w:ilvl w:val="1"/>
                <w:numId w:val="18"/>
              </w:numPr>
              <w:spacing w:before="24" w:after="24" w:line="240" w:lineRule="auto"/>
              <w:ind w:left="1080" w:firstLineChars="0"/>
              <w:jc w:val="left"/>
              <w:rPr>
                <w:sz w:val="20"/>
                <w:szCs w:val="20"/>
                <w:lang w:val="en-US"/>
              </w:rPr>
            </w:pPr>
            <w:r w:rsidRPr="00D3172C">
              <w:rPr>
                <w:rFonts w:eastAsia="宋体"/>
                <w:sz w:val="20"/>
                <w:szCs w:val="20"/>
                <w:lang w:val="en-US"/>
              </w:rPr>
              <w:t>Discuss candidate solutions.</w:t>
            </w:r>
          </w:p>
        </w:tc>
      </w:tr>
    </w:tbl>
    <w:p w:rsidR="00EA1319" w:rsidRPr="00D3172C" w:rsidRDefault="00AB6A50" w:rsidP="00EA1319">
      <w:pPr>
        <w:widowControl w:val="0"/>
        <w:overflowPunct/>
        <w:autoSpaceDE/>
        <w:autoSpaceDN/>
        <w:adjustRightInd/>
        <w:spacing w:before="240" w:after="120"/>
        <w:textAlignment w:val="auto"/>
        <w:rPr>
          <w:szCs w:val="21"/>
          <w:lang w:val="en-US"/>
        </w:rPr>
      </w:pPr>
      <w:r w:rsidRPr="00D3172C">
        <w:rPr>
          <w:rFonts w:hint="eastAsia"/>
          <w:szCs w:val="21"/>
          <w:lang w:val="en-US"/>
        </w:rPr>
        <w:t xml:space="preserve">In legacy spec, only </w:t>
      </w:r>
      <w:r w:rsidR="00EA1319" w:rsidRPr="00D3172C">
        <w:rPr>
          <w:rFonts w:hint="eastAsia"/>
          <w:szCs w:val="21"/>
          <w:lang w:val="en-US"/>
        </w:rPr>
        <w:t xml:space="preserve">intra-frequency L1-RSRP measurement </w:t>
      </w:r>
      <w:r w:rsidRPr="00D3172C">
        <w:rPr>
          <w:rFonts w:hint="eastAsia"/>
          <w:szCs w:val="21"/>
          <w:lang w:val="en-US"/>
        </w:rPr>
        <w:t>accuracy requirements are specified</w:t>
      </w:r>
      <w:r w:rsidR="00EA1319" w:rsidRPr="00D3172C">
        <w:rPr>
          <w:rFonts w:hint="eastAsia"/>
          <w:szCs w:val="21"/>
          <w:lang w:val="en-US"/>
        </w:rPr>
        <w:t xml:space="preserve"> </w:t>
      </w:r>
      <w:r w:rsidR="00EA1319" w:rsidRPr="00D3172C">
        <w:rPr>
          <w:szCs w:val="21"/>
          <w:lang w:val="en-US"/>
        </w:rPr>
        <w:t>for a cell with different PCI from serving cell</w:t>
      </w:r>
      <w:r w:rsidRPr="00D3172C">
        <w:rPr>
          <w:rFonts w:hint="eastAsia"/>
          <w:szCs w:val="21"/>
          <w:lang w:val="en-US"/>
        </w:rPr>
        <w:t xml:space="preserve">. </w:t>
      </w:r>
      <w:r w:rsidR="00EA1319" w:rsidRPr="00D3172C">
        <w:rPr>
          <w:rFonts w:hint="eastAsia"/>
          <w:szCs w:val="21"/>
          <w:lang w:val="en-US"/>
        </w:rPr>
        <w:t>In</w:t>
      </w:r>
      <w:r w:rsidR="00EA1319" w:rsidRPr="00D3172C">
        <w:rPr>
          <w:szCs w:val="21"/>
          <w:lang w:val="en-US"/>
        </w:rPr>
        <w:t xml:space="preserve"> the RAN4 # 108</w:t>
      </w:r>
      <w:r w:rsidR="00EA1319" w:rsidRPr="00D3172C">
        <w:rPr>
          <w:rFonts w:hint="eastAsia"/>
          <w:szCs w:val="21"/>
          <w:lang w:val="en-US"/>
        </w:rPr>
        <w:t>-</w:t>
      </w:r>
      <w:r w:rsidR="00EA1319" w:rsidRPr="00D3172C">
        <w:rPr>
          <w:szCs w:val="21"/>
          <w:lang w:val="en-US"/>
        </w:rPr>
        <w:t xml:space="preserve">bis meeting, </w:t>
      </w:r>
      <w:r w:rsidR="00EA1319" w:rsidRPr="00D3172C">
        <w:rPr>
          <w:rFonts w:hint="eastAsia"/>
          <w:szCs w:val="21"/>
          <w:lang w:val="en-US"/>
        </w:rPr>
        <w:t xml:space="preserve">it was agreed that </w:t>
      </w:r>
      <w:r w:rsidR="00EA1319" w:rsidRPr="00D3172C">
        <w:rPr>
          <w:szCs w:val="21"/>
          <w:lang w:val="en-US"/>
        </w:rPr>
        <w:t>the accuracy requirements for inter</w:t>
      </w:r>
      <w:r w:rsidR="00EA1319" w:rsidRPr="00D3172C">
        <w:rPr>
          <w:rFonts w:hint="eastAsia"/>
          <w:szCs w:val="21"/>
          <w:lang w:val="en-US"/>
        </w:rPr>
        <w:t>-</w:t>
      </w:r>
      <w:r w:rsidR="00EA1319" w:rsidRPr="00D3172C">
        <w:rPr>
          <w:szCs w:val="21"/>
          <w:lang w:val="en-US"/>
        </w:rPr>
        <w:t xml:space="preserve">frequency L1-RSRP measurement of </w:t>
      </w:r>
      <w:r w:rsidR="00EA1319" w:rsidRPr="00D3172C">
        <w:rPr>
          <w:rFonts w:hint="eastAsia"/>
          <w:szCs w:val="21"/>
          <w:lang w:val="en-US"/>
        </w:rPr>
        <w:t xml:space="preserve">neighbor </w:t>
      </w:r>
      <w:r w:rsidR="00EA1319" w:rsidRPr="00D3172C">
        <w:rPr>
          <w:szCs w:val="21"/>
          <w:lang w:val="en-US"/>
        </w:rPr>
        <w:t xml:space="preserve">cells </w:t>
      </w:r>
      <w:r w:rsidR="00EA1319" w:rsidRPr="00D3172C">
        <w:rPr>
          <w:rFonts w:hint="eastAsia"/>
          <w:szCs w:val="21"/>
          <w:lang w:val="en-US"/>
        </w:rPr>
        <w:t>should be defined</w:t>
      </w:r>
      <w:r w:rsidR="00EA1319" w:rsidRPr="00D3172C">
        <w:rPr>
          <w:szCs w:val="21"/>
          <w:lang w:val="en-US"/>
        </w:rPr>
        <w:t>.</w:t>
      </w:r>
      <w:r w:rsidR="00EA1319" w:rsidRPr="00D3172C">
        <w:rPr>
          <w:rFonts w:hint="eastAsia"/>
          <w:szCs w:val="21"/>
          <w:lang w:val="en-US"/>
        </w:rPr>
        <w:t xml:space="preserve"> And we believe that it is necessary to specify a</w:t>
      </w:r>
      <w:r w:rsidR="00EA1319" w:rsidRPr="00D3172C">
        <w:rPr>
          <w:szCs w:val="21"/>
          <w:lang w:val="en-US"/>
        </w:rPr>
        <w:t>bsolute and relative accuracy for intra-frequency and inter-frequency LTM L1-RSRP measurement.</w:t>
      </w:r>
      <w:r w:rsidR="00EA1319" w:rsidRPr="00D3172C">
        <w:rPr>
          <w:rFonts w:hint="eastAsia"/>
          <w:szCs w:val="21"/>
          <w:lang w:val="en-US"/>
        </w:rPr>
        <w:t xml:space="preserve"> </w:t>
      </w:r>
    </w:p>
    <w:p w:rsidR="006C33A2" w:rsidRPr="00D3172C" w:rsidRDefault="00073D53" w:rsidP="00100138">
      <w:pPr>
        <w:spacing w:before="180" w:after="180"/>
        <w:rPr>
          <w:b/>
          <w:szCs w:val="21"/>
          <w:lang w:val="en-US"/>
        </w:rPr>
      </w:pPr>
      <w:r w:rsidRPr="00D3172C">
        <w:rPr>
          <w:b/>
          <w:szCs w:val="21"/>
          <w:lang w:val="en-US"/>
        </w:rPr>
        <w:lastRenderedPageBreak/>
        <w:t xml:space="preserve">Proposal </w:t>
      </w:r>
      <w:r w:rsidRPr="00D3172C">
        <w:rPr>
          <w:rFonts w:hint="eastAsia"/>
          <w:b/>
          <w:szCs w:val="21"/>
          <w:lang w:val="en-US"/>
        </w:rPr>
        <w:t>1</w:t>
      </w:r>
      <w:r w:rsidRPr="00D3172C">
        <w:rPr>
          <w:b/>
          <w:szCs w:val="21"/>
          <w:lang w:val="en-US"/>
        </w:rPr>
        <w:t>: Absolute and relative accuracy for intra-frequency and inter-frequency LTM L1-RSRP measurement are to be specified.</w:t>
      </w:r>
    </w:p>
    <w:p w:rsidR="00D7001B" w:rsidRPr="00D3172C" w:rsidRDefault="00D7001B" w:rsidP="00073D53">
      <w:pPr>
        <w:rPr>
          <w:b/>
          <w:szCs w:val="21"/>
          <w:lang w:val="en-US"/>
        </w:rPr>
      </w:pPr>
      <w:r w:rsidRPr="00D3172C">
        <w:rPr>
          <w:rFonts w:hint="eastAsia"/>
          <w:szCs w:val="21"/>
          <w:lang w:val="en-US"/>
        </w:rPr>
        <w:t xml:space="preserve">In Rel-17, </w:t>
      </w:r>
      <w:r w:rsidRPr="00D3172C">
        <w:rPr>
          <w:szCs w:val="21"/>
          <w:lang w:val="en-US"/>
        </w:rPr>
        <w:t xml:space="preserve">the </w:t>
      </w:r>
      <w:r w:rsidRPr="00D3172C">
        <w:rPr>
          <w:rFonts w:hint="eastAsia"/>
          <w:szCs w:val="21"/>
          <w:lang w:val="en-US"/>
        </w:rPr>
        <w:t>intra-</w:t>
      </w:r>
      <w:r w:rsidRPr="00D3172C">
        <w:rPr>
          <w:szCs w:val="21"/>
        </w:rPr>
        <w:t>frequency</w:t>
      </w:r>
      <w:r w:rsidRPr="00D3172C">
        <w:rPr>
          <w:szCs w:val="21"/>
          <w:lang w:val="en-US"/>
        </w:rPr>
        <w:t xml:space="preserve"> L1-RSRP </w:t>
      </w:r>
      <w:r w:rsidRPr="00D3172C">
        <w:rPr>
          <w:rFonts w:eastAsiaTheme="minorEastAsia" w:hint="eastAsia"/>
          <w:szCs w:val="21"/>
        </w:rPr>
        <w:t xml:space="preserve">measurement </w:t>
      </w:r>
      <w:r w:rsidRPr="00D3172C">
        <w:rPr>
          <w:szCs w:val="21"/>
        </w:rPr>
        <w:t>accuracy requirement</w:t>
      </w:r>
      <w:r w:rsidRPr="00D3172C">
        <w:rPr>
          <w:rFonts w:hint="eastAsia"/>
          <w:szCs w:val="21"/>
        </w:rPr>
        <w:t>s are</w:t>
      </w:r>
      <w:r w:rsidRPr="00D3172C">
        <w:rPr>
          <w:szCs w:val="21"/>
          <w:lang w:val="en-US"/>
        </w:rPr>
        <w:t xml:space="preserve"> </w:t>
      </w:r>
      <w:r w:rsidRPr="00D3172C">
        <w:rPr>
          <w:rFonts w:hint="eastAsia"/>
          <w:szCs w:val="21"/>
          <w:lang w:val="en-US"/>
        </w:rPr>
        <w:t xml:space="preserve">defined </w:t>
      </w:r>
      <w:r w:rsidRPr="00D3172C">
        <w:rPr>
          <w:szCs w:val="21"/>
          <w:lang w:val="en-US"/>
        </w:rPr>
        <w:t>in clauses 10.1.19 for FR1 and 10.1.20 for FR2, respectively</w:t>
      </w:r>
      <w:r w:rsidR="00812710" w:rsidRPr="00D3172C">
        <w:rPr>
          <w:rFonts w:hint="eastAsia"/>
          <w:szCs w:val="21"/>
          <w:lang w:val="en-US"/>
        </w:rPr>
        <w:t xml:space="preserve"> [2]</w:t>
      </w:r>
      <w:r w:rsidRPr="00D3172C">
        <w:rPr>
          <w:szCs w:val="21"/>
          <w:lang w:val="en-US"/>
        </w:rPr>
        <w:t>.</w:t>
      </w:r>
    </w:p>
    <w:p w:rsidR="00F71354" w:rsidRPr="00D3172C" w:rsidRDefault="006C33A2" w:rsidP="009B58B5">
      <w:pPr>
        <w:spacing w:after="0"/>
        <w:rPr>
          <w:szCs w:val="21"/>
          <w:lang w:val="en-US"/>
        </w:rPr>
      </w:pPr>
      <w:r w:rsidRPr="00D3172C">
        <w:rPr>
          <w:rFonts w:hint="eastAsia"/>
          <w:szCs w:val="21"/>
          <w:lang w:val="en-US"/>
        </w:rPr>
        <w:t xml:space="preserve">For RRM core requirement, </w:t>
      </w:r>
      <w:r w:rsidR="00D7001B" w:rsidRPr="00D3172C">
        <w:rPr>
          <w:rFonts w:hint="eastAsia"/>
          <w:szCs w:val="21"/>
          <w:lang w:val="en-US"/>
        </w:rPr>
        <w:t>intra-</w:t>
      </w:r>
      <w:r w:rsidR="00D7001B" w:rsidRPr="00D3172C">
        <w:rPr>
          <w:szCs w:val="21"/>
        </w:rPr>
        <w:t>frequency</w:t>
      </w:r>
      <w:r w:rsidR="00D7001B" w:rsidRPr="00D3172C">
        <w:rPr>
          <w:rFonts w:hint="eastAsia"/>
          <w:szCs w:val="21"/>
          <w:lang w:val="en-US"/>
        </w:rPr>
        <w:t xml:space="preserve"> </w:t>
      </w:r>
      <w:r w:rsidRPr="00D3172C">
        <w:rPr>
          <w:rFonts w:hint="eastAsia"/>
          <w:szCs w:val="21"/>
          <w:lang w:val="en-US"/>
        </w:rPr>
        <w:t xml:space="preserve">L1-RSRP measurement </w:t>
      </w:r>
      <w:r w:rsidRPr="00D3172C">
        <w:rPr>
          <w:szCs w:val="21"/>
          <w:lang w:val="en-US"/>
        </w:rPr>
        <w:t>requirements</w:t>
      </w:r>
      <w:r w:rsidRPr="00D3172C">
        <w:rPr>
          <w:szCs w:val="21"/>
          <w:lang w:val="en-US" w:eastAsia="ja-JP"/>
        </w:rPr>
        <w:t xml:space="preserve"> </w:t>
      </w:r>
      <w:r w:rsidRPr="00D3172C">
        <w:rPr>
          <w:rFonts w:hint="eastAsia"/>
          <w:szCs w:val="21"/>
          <w:lang w:val="en-US"/>
        </w:rPr>
        <w:t xml:space="preserve">are related to </w:t>
      </w:r>
      <w:r w:rsidR="00D43610" w:rsidRPr="00D3172C">
        <w:rPr>
          <w:szCs w:val="21"/>
          <w:lang w:val="en-US"/>
        </w:rPr>
        <w:t xml:space="preserve">whether UE </w:t>
      </w:r>
      <w:r w:rsidR="00321E7B" w:rsidRPr="00D3172C">
        <w:rPr>
          <w:rFonts w:hint="eastAsia"/>
          <w:szCs w:val="21"/>
          <w:lang w:val="en-US"/>
        </w:rPr>
        <w:t xml:space="preserve">is </w:t>
      </w:r>
      <w:r w:rsidR="00321E7B" w:rsidRPr="00D3172C">
        <w:rPr>
          <w:szCs w:val="21"/>
          <w:lang w:val="en-US"/>
        </w:rPr>
        <w:t>capable</w:t>
      </w:r>
      <w:r w:rsidR="00D43610" w:rsidRPr="00D3172C">
        <w:rPr>
          <w:szCs w:val="21"/>
          <w:lang w:val="en-US"/>
        </w:rPr>
        <w:t xml:space="preserve"> of RTD&gt;CP</w:t>
      </w:r>
      <w:r w:rsidRPr="00D3172C">
        <w:rPr>
          <w:rFonts w:hint="eastAsia"/>
          <w:szCs w:val="21"/>
          <w:lang w:val="en-US"/>
        </w:rPr>
        <w:t xml:space="preserve">, </w:t>
      </w:r>
      <w:r w:rsidRPr="00D3172C">
        <w:rPr>
          <w:szCs w:val="21"/>
          <w:lang w:val="en-US"/>
        </w:rPr>
        <w:t>which is based on different timing assumptions of UE</w:t>
      </w:r>
      <w:r w:rsidR="00F71354" w:rsidRPr="00D3172C">
        <w:rPr>
          <w:szCs w:val="21"/>
          <w:lang w:val="en-US" w:eastAsia="ja-JP"/>
        </w:rPr>
        <w:t xml:space="preserve"> capability</w:t>
      </w:r>
      <w:r w:rsidRPr="00D3172C">
        <w:rPr>
          <w:szCs w:val="21"/>
          <w:lang w:val="en-US"/>
        </w:rPr>
        <w:t xml:space="preserve"> at UE</w:t>
      </w:r>
      <w:r w:rsidR="00F71354" w:rsidRPr="00D3172C">
        <w:rPr>
          <w:rFonts w:hint="eastAsia"/>
          <w:szCs w:val="21"/>
          <w:lang w:val="en-US"/>
        </w:rPr>
        <w:t xml:space="preserve">. Therefore, </w:t>
      </w:r>
      <w:r w:rsidR="008E530D" w:rsidRPr="00D3172C">
        <w:rPr>
          <w:rFonts w:hint="eastAsia"/>
          <w:szCs w:val="21"/>
          <w:lang w:val="en-US"/>
        </w:rPr>
        <w:t>intra-</w:t>
      </w:r>
      <w:r w:rsidR="008E530D" w:rsidRPr="00D3172C">
        <w:rPr>
          <w:szCs w:val="21"/>
        </w:rPr>
        <w:t>frequency</w:t>
      </w:r>
      <w:r w:rsidR="008E530D" w:rsidRPr="00D3172C">
        <w:rPr>
          <w:rFonts w:hint="eastAsia"/>
          <w:szCs w:val="21"/>
          <w:lang w:val="en-US"/>
        </w:rPr>
        <w:t xml:space="preserve"> </w:t>
      </w:r>
      <w:r w:rsidR="00F71354" w:rsidRPr="00D3172C">
        <w:rPr>
          <w:rFonts w:hint="eastAsia"/>
          <w:szCs w:val="21"/>
          <w:lang w:val="en-US"/>
        </w:rPr>
        <w:t>L1-RSRP measurement</w:t>
      </w:r>
      <w:r w:rsidR="00F71354" w:rsidRPr="00D3172C">
        <w:rPr>
          <w:szCs w:val="21"/>
          <w:lang w:val="en-US"/>
        </w:rPr>
        <w:t xml:space="preserve"> accuracy requirements</w:t>
      </w:r>
      <w:r w:rsidR="00F71354" w:rsidRPr="00D3172C">
        <w:rPr>
          <w:rFonts w:hint="eastAsia"/>
          <w:szCs w:val="21"/>
          <w:lang w:val="en-US"/>
        </w:rPr>
        <w:t xml:space="preserve"> </w:t>
      </w:r>
      <w:r w:rsidR="00CA5101" w:rsidRPr="00D3172C">
        <w:rPr>
          <w:rFonts w:hint="eastAsia"/>
          <w:szCs w:val="21"/>
          <w:lang w:val="en-US"/>
        </w:rPr>
        <w:t xml:space="preserve">could be </w:t>
      </w:r>
      <w:r w:rsidR="00D7001B" w:rsidRPr="00D3172C">
        <w:rPr>
          <w:szCs w:val="21"/>
          <w:lang w:val="en-US"/>
        </w:rPr>
        <w:t>gradually</w:t>
      </w:r>
      <w:r w:rsidR="00D7001B" w:rsidRPr="00D3172C">
        <w:rPr>
          <w:rFonts w:hint="eastAsia"/>
          <w:szCs w:val="21"/>
          <w:lang w:val="en-US"/>
        </w:rPr>
        <w:t xml:space="preserve"> </w:t>
      </w:r>
      <w:r w:rsidR="00CA5101" w:rsidRPr="00D3172C">
        <w:rPr>
          <w:szCs w:val="21"/>
          <w:lang w:val="en-US"/>
        </w:rPr>
        <w:t>analy</w:t>
      </w:r>
      <w:r w:rsidR="00CA5101" w:rsidRPr="00D3172C">
        <w:rPr>
          <w:rFonts w:hint="eastAsia"/>
          <w:szCs w:val="21"/>
          <w:lang w:val="en-US"/>
        </w:rPr>
        <w:t>z</w:t>
      </w:r>
      <w:r w:rsidR="00CA5101" w:rsidRPr="00D3172C">
        <w:rPr>
          <w:szCs w:val="21"/>
          <w:lang w:val="en-US"/>
        </w:rPr>
        <w:t>e</w:t>
      </w:r>
      <w:r w:rsidR="00CA5101" w:rsidRPr="00D3172C">
        <w:rPr>
          <w:rFonts w:hint="eastAsia"/>
          <w:szCs w:val="21"/>
          <w:lang w:val="en-US"/>
        </w:rPr>
        <w:t xml:space="preserve">d </w:t>
      </w:r>
      <w:r w:rsidR="008E530D" w:rsidRPr="00D3172C">
        <w:rPr>
          <w:rFonts w:hint="eastAsia"/>
          <w:szCs w:val="21"/>
          <w:lang w:val="en-US"/>
        </w:rPr>
        <w:t>based on</w:t>
      </w:r>
      <w:r w:rsidR="00F71354" w:rsidRPr="00D3172C">
        <w:rPr>
          <w:rFonts w:hint="eastAsia"/>
          <w:szCs w:val="21"/>
          <w:lang w:val="en-US"/>
        </w:rPr>
        <w:t xml:space="preserve"> </w:t>
      </w:r>
      <w:r w:rsidR="00F71354" w:rsidRPr="00D3172C">
        <w:rPr>
          <w:szCs w:val="21"/>
          <w:lang w:val="en-US"/>
        </w:rPr>
        <w:t>UE</w:t>
      </w:r>
      <w:r w:rsidR="00F71354" w:rsidRPr="00D3172C">
        <w:rPr>
          <w:szCs w:val="21"/>
          <w:lang w:val="en-US" w:eastAsia="ja-JP"/>
        </w:rPr>
        <w:t xml:space="preserve"> capability</w:t>
      </w:r>
      <w:r w:rsidR="00F71354" w:rsidRPr="00D3172C">
        <w:rPr>
          <w:rFonts w:hint="eastAsia"/>
          <w:szCs w:val="21"/>
          <w:lang w:val="en-US"/>
        </w:rPr>
        <w:t xml:space="preserve"> on </w:t>
      </w:r>
      <w:r w:rsidR="00321E7B" w:rsidRPr="00D3172C">
        <w:rPr>
          <w:szCs w:val="21"/>
          <w:lang w:val="en-US"/>
        </w:rPr>
        <w:t xml:space="preserve">whether UE </w:t>
      </w:r>
      <w:r w:rsidR="00321E7B" w:rsidRPr="00D3172C">
        <w:rPr>
          <w:rFonts w:hint="eastAsia"/>
          <w:szCs w:val="21"/>
          <w:lang w:val="en-US"/>
        </w:rPr>
        <w:t xml:space="preserve">is </w:t>
      </w:r>
      <w:r w:rsidR="00321E7B" w:rsidRPr="00D3172C">
        <w:rPr>
          <w:szCs w:val="21"/>
          <w:lang w:val="en-US"/>
        </w:rPr>
        <w:t>capable of</w:t>
      </w:r>
      <w:r w:rsidR="00F71354" w:rsidRPr="00D3172C">
        <w:rPr>
          <w:rFonts w:hint="eastAsia"/>
          <w:szCs w:val="21"/>
          <w:lang w:val="en-US"/>
        </w:rPr>
        <w:t xml:space="preserve"> RTD&gt;CP.</w:t>
      </w:r>
    </w:p>
    <w:p w:rsidR="0019287C" w:rsidRPr="00D3172C" w:rsidRDefault="008E530D" w:rsidP="00100138">
      <w:pPr>
        <w:spacing w:before="180" w:after="180"/>
        <w:rPr>
          <w:b/>
          <w:szCs w:val="21"/>
          <w:lang w:val="en-US"/>
        </w:rPr>
      </w:pPr>
      <w:r w:rsidRPr="00D3172C">
        <w:rPr>
          <w:rFonts w:hint="eastAsia"/>
          <w:b/>
          <w:szCs w:val="21"/>
          <w:lang w:val="en-US"/>
        </w:rPr>
        <w:t>Observation 1</w:t>
      </w:r>
      <w:r w:rsidRPr="00D3172C">
        <w:rPr>
          <w:b/>
          <w:szCs w:val="21"/>
          <w:lang w:val="en-US"/>
        </w:rPr>
        <w:t>: L1-RSRP measurement requirements are related to whether UE is capable of RTD&gt;CP, which is based on different timing assumptions of UE capability at UE</w:t>
      </w:r>
      <w:r w:rsidR="0019287C" w:rsidRPr="00D3172C">
        <w:rPr>
          <w:rFonts w:hint="eastAsia"/>
          <w:b/>
          <w:szCs w:val="21"/>
          <w:lang w:val="en-US"/>
        </w:rPr>
        <w:t>.</w:t>
      </w:r>
    </w:p>
    <w:p w:rsidR="008E530D" w:rsidRPr="00D3172C" w:rsidRDefault="0019287C" w:rsidP="008E530D">
      <w:pPr>
        <w:rPr>
          <w:szCs w:val="21"/>
          <w:lang w:val="en-US"/>
        </w:rPr>
      </w:pPr>
      <w:r w:rsidRPr="00D3172C">
        <w:rPr>
          <w:rFonts w:hint="eastAsia"/>
          <w:szCs w:val="21"/>
          <w:lang w:val="en-US"/>
        </w:rPr>
        <w:t xml:space="preserve">At least for the case of </w:t>
      </w:r>
      <w:r w:rsidR="00D7001B" w:rsidRPr="00D3172C">
        <w:rPr>
          <w:szCs w:val="21"/>
          <w:lang w:val="en-US" w:eastAsia="ja-JP"/>
        </w:rPr>
        <w:t>UE capable of RTD&gt;CP</w:t>
      </w:r>
      <w:r w:rsidR="00D7001B" w:rsidRPr="00D3172C">
        <w:rPr>
          <w:rFonts w:hint="eastAsia"/>
          <w:szCs w:val="21"/>
          <w:lang w:val="en-US"/>
        </w:rPr>
        <w:t xml:space="preserve">, we think that legacy accuracy </w:t>
      </w:r>
      <w:r w:rsidR="00D7001B" w:rsidRPr="00D3172C">
        <w:rPr>
          <w:szCs w:val="21"/>
        </w:rPr>
        <w:t xml:space="preserve">requirements </w:t>
      </w:r>
      <w:r w:rsidR="00D7001B" w:rsidRPr="00D3172C">
        <w:rPr>
          <w:rFonts w:hint="eastAsia"/>
          <w:szCs w:val="21"/>
          <w:lang w:val="en-US"/>
        </w:rPr>
        <w:t>for intra-frequency L1-RSRP measurement can be reused.</w:t>
      </w:r>
    </w:p>
    <w:p w:rsidR="00D7001B" w:rsidRPr="00D3172C" w:rsidRDefault="00D7001B" w:rsidP="008E530D">
      <w:pPr>
        <w:rPr>
          <w:szCs w:val="21"/>
          <w:lang w:val="en-US"/>
        </w:rPr>
      </w:pPr>
      <w:r w:rsidRPr="00D3172C">
        <w:rPr>
          <w:rFonts w:hint="eastAsia"/>
          <w:szCs w:val="21"/>
          <w:lang w:val="en-US"/>
        </w:rPr>
        <w:t>I</w:t>
      </w:r>
      <w:r w:rsidRPr="00D3172C">
        <w:rPr>
          <w:szCs w:val="21"/>
          <w:lang w:val="en-US" w:eastAsia="ja-JP"/>
        </w:rPr>
        <w:t xml:space="preserve">f UE </w:t>
      </w:r>
      <w:r w:rsidR="00891CAC" w:rsidRPr="00D3172C">
        <w:rPr>
          <w:rFonts w:hint="eastAsia"/>
          <w:szCs w:val="21"/>
          <w:lang w:val="en-US"/>
        </w:rPr>
        <w:t xml:space="preserve">is </w:t>
      </w:r>
      <w:r w:rsidR="00891CAC" w:rsidRPr="00D3172C">
        <w:rPr>
          <w:szCs w:val="21"/>
          <w:lang w:val="en-US" w:eastAsia="ja-JP"/>
        </w:rPr>
        <w:t>incapable of</w:t>
      </w:r>
      <w:r w:rsidRPr="00D3172C">
        <w:rPr>
          <w:szCs w:val="21"/>
          <w:lang w:val="en-US" w:eastAsia="ja-JP"/>
        </w:rPr>
        <w:t xml:space="preserve"> RTD&gt;CP</w:t>
      </w:r>
      <w:r w:rsidRPr="00D3172C">
        <w:rPr>
          <w:rFonts w:hint="eastAsia"/>
          <w:szCs w:val="21"/>
          <w:lang w:val="en-US"/>
        </w:rPr>
        <w:t xml:space="preserve">, </w:t>
      </w:r>
      <w:r w:rsidR="00891CAC" w:rsidRPr="00D3172C">
        <w:rPr>
          <w:rFonts w:hint="eastAsia"/>
          <w:szCs w:val="21"/>
          <w:lang w:val="en-US"/>
        </w:rPr>
        <w:t xml:space="preserve">we understand that </w:t>
      </w:r>
      <w:r w:rsidR="0019287C" w:rsidRPr="00D3172C">
        <w:rPr>
          <w:szCs w:val="21"/>
          <w:lang w:val="en-US"/>
        </w:rPr>
        <w:t xml:space="preserve">UE </w:t>
      </w:r>
      <w:r w:rsidR="0019287C" w:rsidRPr="00D3172C">
        <w:rPr>
          <w:rFonts w:hint="eastAsia"/>
          <w:szCs w:val="21"/>
          <w:lang w:val="en-US"/>
        </w:rPr>
        <w:t>performs</w:t>
      </w:r>
      <w:r w:rsidRPr="00D3172C">
        <w:rPr>
          <w:szCs w:val="21"/>
          <w:lang w:val="en-US"/>
        </w:rPr>
        <w:t xml:space="preserve"> L1-RSRP measurement of all cells on the same frequency layer</w:t>
      </w:r>
      <w:r w:rsidR="0019287C" w:rsidRPr="00D3172C">
        <w:rPr>
          <w:rFonts w:hint="eastAsia"/>
          <w:szCs w:val="21"/>
          <w:lang w:val="en-US"/>
        </w:rPr>
        <w:t xml:space="preserve"> </w:t>
      </w:r>
      <w:r w:rsidR="0019287C" w:rsidRPr="00D3172C">
        <w:rPr>
          <w:szCs w:val="21"/>
          <w:lang w:val="en-US"/>
        </w:rPr>
        <w:t>base</w:t>
      </w:r>
      <w:r w:rsidR="0019287C" w:rsidRPr="00D3172C">
        <w:rPr>
          <w:rFonts w:hint="eastAsia"/>
          <w:szCs w:val="21"/>
          <w:lang w:val="en-US"/>
        </w:rPr>
        <w:t>d</w:t>
      </w:r>
      <w:r w:rsidR="0019287C" w:rsidRPr="00D3172C">
        <w:rPr>
          <w:szCs w:val="21"/>
          <w:lang w:val="en-US"/>
        </w:rPr>
        <w:t xml:space="preserve"> on an FFT module</w:t>
      </w:r>
      <w:r w:rsidRPr="00D3172C">
        <w:rPr>
          <w:rFonts w:hint="eastAsia"/>
          <w:szCs w:val="21"/>
          <w:lang w:val="en-US"/>
        </w:rPr>
        <w:t xml:space="preserve">, that is, </w:t>
      </w:r>
      <w:r w:rsidRPr="00D3172C">
        <w:rPr>
          <w:szCs w:val="21"/>
          <w:lang w:val="en-US"/>
        </w:rPr>
        <w:t>UE measures L1-RSRP using single timing</w:t>
      </w:r>
      <w:r w:rsidR="0019287C" w:rsidRPr="00D3172C">
        <w:rPr>
          <w:rFonts w:hint="eastAsia"/>
          <w:szCs w:val="21"/>
          <w:lang w:val="en-US"/>
        </w:rPr>
        <w:t>.</w:t>
      </w:r>
      <w:r w:rsidRPr="00D3172C">
        <w:rPr>
          <w:rFonts w:hint="eastAsia"/>
          <w:szCs w:val="21"/>
          <w:lang w:val="en-US"/>
        </w:rPr>
        <w:t xml:space="preserve"> </w:t>
      </w:r>
      <w:r w:rsidR="0019287C" w:rsidRPr="00D3172C">
        <w:rPr>
          <w:rFonts w:hint="eastAsia"/>
          <w:szCs w:val="21"/>
          <w:lang w:val="en-US"/>
        </w:rPr>
        <w:t xml:space="preserve">In the core part, </w:t>
      </w:r>
      <w:r w:rsidRPr="00D3172C">
        <w:rPr>
          <w:rFonts w:hint="eastAsia"/>
          <w:szCs w:val="21"/>
          <w:lang w:val="en-US"/>
        </w:rPr>
        <w:t xml:space="preserve">RAN4 has agreed that Rel-17 </w:t>
      </w:r>
      <w:r w:rsidR="0019287C" w:rsidRPr="00D3172C">
        <w:rPr>
          <w:rFonts w:hint="eastAsia"/>
          <w:szCs w:val="21"/>
          <w:lang w:val="en-US"/>
        </w:rPr>
        <w:t>intra-frequency</w:t>
      </w:r>
      <w:r w:rsidR="0019287C" w:rsidRPr="00D3172C">
        <w:rPr>
          <w:szCs w:val="21"/>
          <w:lang w:val="en-US"/>
        </w:rPr>
        <w:t xml:space="preserve"> </w:t>
      </w:r>
      <w:r w:rsidRPr="00D3172C">
        <w:rPr>
          <w:szCs w:val="21"/>
          <w:lang w:val="en-US"/>
        </w:rPr>
        <w:t>L1-RSRP measurement</w:t>
      </w:r>
      <w:r w:rsidRPr="00D3172C">
        <w:rPr>
          <w:rFonts w:hint="eastAsia"/>
          <w:szCs w:val="21"/>
          <w:lang w:val="en-US"/>
        </w:rPr>
        <w:t xml:space="preserve"> requirement for a cell with different PCI from serving cell </w:t>
      </w:r>
      <w:r w:rsidR="008E530D" w:rsidRPr="00D3172C">
        <w:rPr>
          <w:rFonts w:hint="eastAsia"/>
          <w:szCs w:val="21"/>
          <w:lang w:val="en-US"/>
        </w:rPr>
        <w:t>can be</w:t>
      </w:r>
      <w:r w:rsidRPr="00D3172C">
        <w:rPr>
          <w:rFonts w:hint="eastAsia"/>
          <w:szCs w:val="21"/>
          <w:lang w:val="en-US"/>
        </w:rPr>
        <w:t xml:space="preserve"> reused</w:t>
      </w:r>
      <w:r w:rsidR="0019287C" w:rsidRPr="00D3172C">
        <w:rPr>
          <w:rFonts w:hint="eastAsia"/>
          <w:szCs w:val="21"/>
          <w:lang w:val="en-US"/>
        </w:rPr>
        <w:t xml:space="preserve"> for LTM neighbor cells when </w:t>
      </w:r>
      <w:r w:rsidR="00891CAC" w:rsidRPr="00D3172C">
        <w:rPr>
          <w:rFonts w:hint="eastAsia"/>
          <w:szCs w:val="21"/>
          <w:lang w:val="en-US"/>
        </w:rPr>
        <w:t xml:space="preserve">the </w:t>
      </w:r>
      <w:r w:rsidR="00891CAC" w:rsidRPr="00D3172C">
        <w:rPr>
          <w:szCs w:val="21"/>
          <w:lang w:val="en-US"/>
        </w:rPr>
        <w:t>actual</w:t>
      </w:r>
      <w:r w:rsidR="00891CAC" w:rsidRPr="00D3172C">
        <w:rPr>
          <w:rFonts w:hint="eastAsia"/>
          <w:szCs w:val="21"/>
          <w:lang w:val="en-US"/>
        </w:rPr>
        <w:t xml:space="preserve"> RTD</w:t>
      </w:r>
      <w:r w:rsidR="00891CAC" w:rsidRPr="00D3172C">
        <w:rPr>
          <w:szCs w:val="21"/>
        </w:rPr>
        <w:t xml:space="preserve"> </w:t>
      </w:r>
      <w:r w:rsidR="00891CAC" w:rsidRPr="00D3172C">
        <w:rPr>
          <w:rFonts w:hint="eastAsia"/>
          <w:szCs w:val="21"/>
        </w:rPr>
        <w:t xml:space="preserve">is </w:t>
      </w:r>
      <w:r w:rsidR="00891CAC" w:rsidRPr="00D3172C">
        <w:rPr>
          <w:szCs w:val="21"/>
          <w:lang w:val="en-US"/>
        </w:rPr>
        <w:t xml:space="preserve">within </w:t>
      </w:r>
      <w:r w:rsidR="00891CAC" w:rsidRPr="00D3172C">
        <w:rPr>
          <w:rFonts w:hint="eastAsia"/>
          <w:szCs w:val="21"/>
          <w:lang w:val="en-US"/>
        </w:rPr>
        <w:t>CP</w:t>
      </w:r>
      <w:r w:rsidRPr="00D3172C">
        <w:rPr>
          <w:rFonts w:hint="eastAsia"/>
          <w:szCs w:val="21"/>
          <w:lang w:val="en-US"/>
        </w:rPr>
        <w:t xml:space="preserve">, and </w:t>
      </w:r>
      <w:r w:rsidR="008E530D" w:rsidRPr="00D3172C">
        <w:rPr>
          <w:rFonts w:hint="eastAsia"/>
          <w:szCs w:val="21"/>
          <w:lang w:val="en-US"/>
        </w:rPr>
        <w:t xml:space="preserve">there is no requirement </w:t>
      </w:r>
      <w:r w:rsidRPr="00D3172C">
        <w:rPr>
          <w:rFonts w:hint="eastAsia"/>
          <w:szCs w:val="21"/>
          <w:lang w:val="en-US"/>
        </w:rPr>
        <w:t xml:space="preserve">when the </w:t>
      </w:r>
      <w:r w:rsidRPr="00D3172C">
        <w:rPr>
          <w:szCs w:val="21"/>
          <w:lang w:val="en-US"/>
        </w:rPr>
        <w:t>actual</w:t>
      </w:r>
      <w:r w:rsidRPr="00D3172C">
        <w:rPr>
          <w:rFonts w:hint="eastAsia"/>
          <w:szCs w:val="21"/>
          <w:lang w:val="en-US"/>
        </w:rPr>
        <w:t xml:space="preserve"> RTD&gt;CP.</w:t>
      </w:r>
      <w:r w:rsidR="008E530D" w:rsidRPr="00D3172C">
        <w:rPr>
          <w:rFonts w:hint="eastAsia"/>
          <w:szCs w:val="21"/>
          <w:lang w:val="en-US"/>
        </w:rPr>
        <w:t xml:space="preserve"> Therefore</w:t>
      </w:r>
      <w:r w:rsidRPr="00D3172C">
        <w:rPr>
          <w:rFonts w:hint="eastAsia"/>
          <w:szCs w:val="21"/>
          <w:lang w:val="en-US"/>
        </w:rPr>
        <w:t xml:space="preserve">, legacy accuracy </w:t>
      </w:r>
      <w:r w:rsidRPr="00D3172C">
        <w:rPr>
          <w:szCs w:val="21"/>
        </w:rPr>
        <w:t xml:space="preserve">requirements </w:t>
      </w:r>
      <w:r w:rsidRPr="00D3172C">
        <w:rPr>
          <w:rFonts w:hint="eastAsia"/>
          <w:szCs w:val="21"/>
          <w:lang w:val="en-US"/>
        </w:rPr>
        <w:t>for intra-frequency L1-RSRP measurement can also be reused</w:t>
      </w:r>
      <w:r w:rsidR="00891CAC" w:rsidRPr="00D3172C">
        <w:rPr>
          <w:rFonts w:hint="eastAsia"/>
          <w:szCs w:val="21"/>
          <w:lang w:val="en-US"/>
        </w:rPr>
        <w:t xml:space="preserve"> for the case of </w:t>
      </w:r>
      <w:r w:rsidR="00891CAC" w:rsidRPr="00D3172C">
        <w:rPr>
          <w:szCs w:val="21"/>
          <w:lang w:val="en-US" w:eastAsia="ja-JP"/>
        </w:rPr>
        <w:t xml:space="preserve">UE </w:t>
      </w:r>
      <w:r w:rsidR="00891CAC" w:rsidRPr="00D3172C">
        <w:rPr>
          <w:rFonts w:hint="eastAsia"/>
          <w:szCs w:val="21"/>
          <w:lang w:val="en-US"/>
        </w:rPr>
        <w:t>in</w:t>
      </w:r>
      <w:r w:rsidR="00891CAC" w:rsidRPr="00D3172C">
        <w:rPr>
          <w:szCs w:val="21"/>
          <w:lang w:val="en-US" w:eastAsia="ja-JP"/>
        </w:rPr>
        <w:t>capable of RTD&gt;CP</w:t>
      </w:r>
      <w:r w:rsidRPr="00D3172C">
        <w:rPr>
          <w:rFonts w:hint="eastAsia"/>
          <w:szCs w:val="21"/>
          <w:lang w:val="en-US"/>
        </w:rPr>
        <w:t>.</w:t>
      </w:r>
    </w:p>
    <w:p w:rsidR="00CA5101" w:rsidRPr="00D3172C" w:rsidRDefault="008E530D" w:rsidP="00073D53">
      <w:pPr>
        <w:rPr>
          <w:szCs w:val="21"/>
          <w:lang w:val="en-US"/>
        </w:rPr>
      </w:pPr>
      <w:r w:rsidRPr="00D3172C">
        <w:rPr>
          <w:rFonts w:hint="eastAsia"/>
          <w:szCs w:val="21"/>
          <w:lang w:val="en-US"/>
        </w:rPr>
        <w:t xml:space="preserve">In our view, </w:t>
      </w:r>
      <w:r w:rsidRPr="00D3172C">
        <w:rPr>
          <w:szCs w:val="21"/>
          <w:lang w:val="en-US"/>
        </w:rPr>
        <w:t>regardless of whether UE is capable of RTD&gt;CP,</w:t>
      </w:r>
      <w:r w:rsidRPr="00D3172C">
        <w:rPr>
          <w:rFonts w:hint="eastAsia"/>
          <w:szCs w:val="21"/>
          <w:lang w:val="en-US"/>
        </w:rPr>
        <w:t xml:space="preserve"> the legacy accuracy</w:t>
      </w:r>
      <w:r w:rsidRPr="00D3172C">
        <w:rPr>
          <w:szCs w:val="21"/>
          <w:lang w:val="en-US"/>
        </w:rPr>
        <w:t xml:space="preserve"> requirements for intra-frequency L1-RSRP measurement</w:t>
      </w:r>
      <w:r w:rsidRPr="00D3172C">
        <w:rPr>
          <w:rFonts w:hint="eastAsia"/>
          <w:szCs w:val="21"/>
          <w:lang w:val="en-US"/>
        </w:rPr>
        <w:t xml:space="preserve"> can be reused</w:t>
      </w:r>
      <w:r w:rsidRPr="00D3172C">
        <w:rPr>
          <w:szCs w:val="21"/>
          <w:lang w:val="en-US"/>
        </w:rPr>
        <w:t>.</w:t>
      </w:r>
    </w:p>
    <w:p w:rsidR="0019287C" w:rsidRPr="00D3172C" w:rsidRDefault="0019287C" w:rsidP="00100138">
      <w:pPr>
        <w:spacing w:before="180" w:after="180"/>
        <w:rPr>
          <w:b/>
          <w:szCs w:val="21"/>
          <w:lang w:val="en-US"/>
        </w:rPr>
      </w:pPr>
      <w:r w:rsidRPr="00D3172C">
        <w:rPr>
          <w:rFonts w:hint="eastAsia"/>
          <w:b/>
          <w:szCs w:val="21"/>
          <w:lang w:val="en-US"/>
        </w:rPr>
        <w:t>Observation 2</w:t>
      </w:r>
      <w:r w:rsidRPr="00D3172C">
        <w:rPr>
          <w:b/>
          <w:szCs w:val="21"/>
          <w:lang w:val="en-US"/>
        </w:rPr>
        <w:t>:</w:t>
      </w:r>
      <w:r w:rsidRPr="00D3172C">
        <w:rPr>
          <w:rFonts w:hint="eastAsia"/>
          <w:b/>
          <w:szCs w:val="21"/>
          <w:lang w:val="en-US"/>
        </w:rPr>
        <w:t>In core part, i</w:t>
      </w:r>
      <w:r w:rsidRPr="00D3172C">
        <w:rPr>
          <w:b/>
          <w:szCs w:val="21"/>
          <w:lang w:val="en-US"/>
        </w:rPr>
        <w:t>f UE is not capable of RTD&gt;CP</w:t>
      </w:r>
      <w:r w:rsidRPr="00D3172C">
        <w:rPr>
          <w:rFonts w:hint="eastAsia"/>
          <w:b/>
          <w:szCs w:val="21"/>
          <w:lang w:val="en-US"/>
        </w:rPr>
        <w:t>, RAN4 has agreed that Rel-17 intra-frequency</w:t>
      </w:r>
      <w:r w:rsidRPr="00D3172C">
        <w:rPr>
          <w:b/>
          <w:szCs w:val="21"/>
          <w:lang w:val="en-US"/>
        </w:rPr>
        <w:t xml:space="preserve"> L1-RSRP measurement</w:t>
      </w:r>
      <w:r w:rsidRPr="00D3172C">
        <w:rPr>
          <w:rFonts w:hint="eastAsia"/>
          <w:b/>
          <w:szCs w:val="21"/>
          <w:lang w:val="en-US"/>
        </w:rPr>
        <w:t xml:space="preserve"> requirement for a cell with different PCI from serving cell can be reused for LTM neighbor cells</w:t>
      </w:r>
      <w:r w:rsidR="00891CAC" w:rsidRPr="00D3172C">
        <w:rPr>
          <w:rFonts w:hint="eastAsia"/>
          <w:b/>
          <w:szCs w:val="21"/>
          <w:lang w:val="en-US"/>
        </w:rPr>
        <w:t xml:space="preserve"> </w:t>
      </w:r>
      <w:r w:rsidR="00891CAC" w:rsidRPr="00D3172C">
        <w:rPr>
          <w:b/>
          <w:szCs w:val="21"/>
          <w:lang w:val="en-US"/>
        </w:rPr>
        <w:t>when the actual RTD is within CP</w:t>
      </w:r>
      <w:r w:rsidRPr="00D3172C">
        <w:rPr>
          <w:rFonts w:hint="eastAsia"/>
          <w:b/>
          <w:szCs w:val="21"/>
          <w:lang w:val="en-US"/>
        </w:rPr>
        <w:t xml:space="preserve">, and there is no requirement when the </w:t>
      </w:r>
      <w:r w:rsidRPr="00D3172C">
        <w:rPr>
          <w:b/>
          <w:szCs w:val="21"/>
          <w:lang w:val="en-US"/>
        </w:rPr>
        <w:t>actual</w:t>
      </w:r>
      <w:r w:rsidRPr="00D3172C">
        <w:rPr>
          <w:rFonts w:hint="eastAsia"/>
          <w:b/>
          <w:szCs w:val="21"/>
          <w:lang w:val="en-US"/>
        </w:rPr>
        <w:t xml:space="preserve"> RTD&gt;CP.</w:t>
      </w:r>
    </w:p>
    <w:p w:rsidR="00D7001B" w:rsidRPr="00D3172C" w:rsidRDefault="0035508E" w:rsidP="00100138">
      <w:pPr>
        <w:spacing w:before="180" w:after="180"/>
        <w:rPr>
          <w:b/>
          <w:szCs w:val="21"/>
          <w:lang w:val="en-US"/>
        </w:rPr>
      </w:pPr>
      <w:r w:rsidRPr="00D3172C">
        <w:rPr>
          <w:b/>
          <w:szCs w:val="21"/>
          <w:lang w:val="en-US"/>
        </w:rPr>
        <w:t xml:space="preserve">Proposal </w:t>
      </w:r>
      <w:r w:rsidR="00891CAC" w:rsidRPr="00D3172C">
        <w:rPr>
          <w:rFonts w:hint="eastAsia"/>
          <w:b/>
          <w:szCs w:val="21"/>
          <w:lang w:val="en-US"/>
        </w:rPr>
        <w:t>2</w:t>
      </w:r>
      <w:r w:rsidRPr="00D3172C">
        <w:rPr>
          <w:b/>
          <w:szCs w:val="21"/>
          <w:lang w:val="en-US"/>
        </w:rPr>
        <w:t xml:space="preserve">: </w:t>
      </w:r>
      <w:r w:rsidR="0019287C" w:rsidRPr="00D3172C">
        <w:rPr>
          <w:rFonts w:hint="eastAsia"/>
          <w:b/>
          <w:szCs w:val="21"/>
          <w:lang w:val="en-US"/>
        </w:rPr>
        <w:t>R</w:t>
      </w:r>
      <w:r w:rsidR="0019287C" w:rsidRPr="00D3172C">
        <w:rPr>
          <w:b/>
          <w:szCs w:val="21"/>
          <w:lang w:val="en-US"/>
        </w:rPr>
        <w:t>egardless of whether UE is capable of RTD&gt;CP,</w:t>
      </w:r>
      <w:r w:rsidR="0019287C" w:rsidRPr="00D3172C">
        <w:rPr>
          <w:rFonts w:hint="eastAsia"/>
          <w:b/>
          <w:szCs w:val="21"/>
          <w:lang w:val="en-US"/>
        </w:rPr>
        <w:t xml:space="preserve"> the legacy accuracy</w:t>
      </w:r>
      <w:r w:rsidR="0019287C" w:rsidRPr="00D3172C">
        <w:rPr>
          <w:b/>
          <w:szCs w:val="21"/>
          <w:lang w:val="en-US"/>
        </w:rPr>
        <w:t xml:space="preserve"> requirements for intra-frequency L1-RSRP measurement</w:t>
      </w:r>
      <w:r w:rsidR="0019287C" w:rsidRPr="00D3172C">
        <w:rPr>
          <w:rFonts w:hint="eastAsia"/>
          <w:b/>
          <w:szCs w:val="21"/>
          <w:lang w:val="en-US"/>
        </w:rPr>
        <w:t xml:space="preserve"> can be reused.</w:t>
      </w:r>
    </w:p>
    <w:p w:rsidR="00A41FAD" w:rsidRPr="00D3172C" w:rsidRDefault="00A41FAD" w:rsidP="0035508E">
      <w:pPr>
        <w:rPr>
          <w:rFonts w:eastAsiaTheme="minorEastAsia"/>
          <w:szCs w:val="21"/>
          <w:lang w:val="en-US"/>
        </w:rPr>
      </w:pPr>
      <w:r w:rsidRPr="00D3172C">
        <w:rPr>
          <w:rFonts w:eastAsiaTheme="minorEastAsia" w:hint="eastAsia"/>
          <w:szCs w:val="21"/>
        </w:rPr>
        <w:t xml:space="preserve">According to the </w:t>
      </w:r>
      <w:r w:rsidR="00D43610" w:rsidRPr="00D3172C">
        <w:rPr>
          <w:rFonts w:eastAsiaTheme="minorEastAsia"/>
          <w:szCs w:val="21"/>
        </w:rPr>
        <w:t>existing</w:t>
      </w:r>
      <w:r w:rsidRPr="00D3172C">
        <w:rPr>
          <w:rFonts w:eastAsiaTheme="minorEastAsia" w:hint="eastAsia"/>
          <w:szCs w:val="21"/>
        </w:rPr>
        <w:t xml:space="preserve"> principle of intra</w:t>
      </w:r>
      <w:r w:rsidRPr="00D3172C">
        <w:rPr>
          <w:szCs w:val="21"/>
        </w:rPr>
        <w:t>-frequency</w:t>
      </w:r>
      <w:r w:rsidRPr="00D3172C">
        <w:rPr>
          <w:rFonts w:eastAsiaTheme="minorEastAsia" w:hint="eastAsia"/>
          <w:szCs w:val="21"/>
        </w:rPr>
        <w:t xml:space="preserve"> measurement </w:t>
      </w:r>
      <w:r w:rsidRPr="00D3172C">
        <w:rPr>
          <w:szCs w:val="21"/>
        </w:rPr>
        <w:t>accuracy requirement</w:t>
      </w:r>
      <w:r w:rsidRPr="00D3172C">
        <w:rPr>
          <w:rFonts w:eastAsiaTheme="minorEastAsia" w:hint="eastAsia"/>
          <w:szCs w:val="21"/>
        </w:rPr>
        <w:t xml:space="preserve">, </w:t>
      </w:r>
      <w:r w:rsidR="00D43610" w:rsidRPr="00D3172C">
        <w:rPr>
          <w:rFonts w:eastAsiaTheme="minorEastAsia" w:hint="eastAsia"/>
          <w:szCs w:val="21"/>
        </w:rPr>
        <w:t xml:space="preserve">the </w:t>
      </w:r>
      <w:r w:rsidRPr="00D3172C">
        <w:rPr>
          <w:rFonts w:eastAsiaTheme="minorEastAsia"/>
          <w:szCs w:val="21"/>
        </w:rPr>
        <w:t xml:space="preserve">relative L1-RSRP measurement accuracy is less than </w:t>
      </w:r>
      <w:r w:rsidR="00D43610" w:rsidRPr="00D3172C">
        <w:rPr>
          <w:rFonts w:eastAsiaTheme="minorEastAsia" w:hint="eastAsia"/>
          <w:szCs w:val="21"/>
        </w:rPr>
        <w:t xml:space="preserve">the </w:t>
      </w:r>
      <w:r w:rsidRPr="00D3172C">
        <w:rPr>
          <w:rFonts w:eastAsiaTheme="minorEastAsia"/>
          <w:szCs w:val="21"/>
        </w:rPr>
        <w:t xml:space="preserve">absolute measurement </w:t>
      </w:r>
      <w:proofErr w:type="gramStart"/>
      <w:r w:rsidRPr="00D3172C">
        <w:rPr>
          <w:rFonts w:eastAsiaTheme="minorEastAsia"/>
          <w:szCs w:val="21"/>
        </w:rPr>
        <w:t>accuracy</w:t>
      </w:r>
      <w:r w:rsidRPr="00D3172C">
        <w:rPr>
          <w:rFonts w:eastAsiaTheme="minorEastAsia" w:hint="eastAsia"/>
          <w:szCs w:val="21"/>
        </w:rPr>
        <w:t>,</w:t>
      </w:r>
      <w:proofErr w:type="gramEnd"/>
      <w:r w:rsidRPr="00D3172C">
        <w:rPr>
          <w:rFonts w:eastAsiaTheme="minorEastAsia" w:hint="eastAsia"/>
          <w:szCs w:val="21"/>
        </w:rPr>
        <w:t xml:space="preserve"> it is due to the </w:t>
      </w:r>
      <w:r w:rsidRPr="00D3172C">
        <w:rPr>
          <w:rFonts w:eastAsiaTheme="minorEastAsia"/>
          <w:szCs w:val="21"/>
        </w:rPr>
        <w:t>elimination</w:t>
      </w:r>
      <w:r w:rsidRPr="00D3172C">
        <w:rPr>
          <w:rFonts w:eastAsiaTheme="minorEastAsia" w:hint="eastAsia"/>
          <w:szCs w:val="21"/>
        </w:rPr>
        <w:t xml:space="preserve"> of </w:t>
      </w:r>
      <w:r w:rsidRPr="00D3172C">
        <w:rPr>
          <w:rFonts w:eastAsiaTheme="minorEastAsia"/>
          <w:szCs w:val="21"/>
        </w:rPr>
        <w:t>UE implementation margin</w:t>
      </w:r>
      <w:r w:rsidRPr="00D3172C">
        <w:rPr>
          <w:rFonts w:eastAsiaTheme="minorEastAsia" w:hint="eastAsia"/>
          <w:szCs w:val="21"/>
        </w:rPr>
        <w:t xml:space="preserve">. For </w:t>
      </w:r>
      <w:r w:rsidR="00D43610" w:rsidRPr="00D3172C">
        <w:rPr>
          <w:rFonts w:eastAsiaTheme="minorEastAsia"/>
          <w:szCs w:val="21"/>
        </w:rPr>
        <w:t>existing</w:t>
      </w:r>
      <w:r w:rsidRPr="00D3172C">
        <w:rPr>
          <w:rFonts w:eastAsiaTheme="minorEastAsia" w:hint="eastAsia"/>
          <w:szCs w:val="21"/>
        </w:rPr>
        <w:t xml:space="preserve"> inter</w:t>
      </w:r>
      <w:r w:rsidRPr="00D3172C">
        <w:rPr>
          <w:szCs w:val="21"/>
        </w:rPr>
        <w:t>-frequency</w:t>
      </w:r>
      <w:r w:rsidRPr="00D3172C">
        <w:rPr>
          <w:rFonts w:eastAsiaTheme="minorEastAsia" w:hint="eastAsia"/>
          <w:szCs w:val="21"/>
        </w:rPr>
        <w:t xml:space="preserve"> measurement, </w:t>
      </w:r>
      <w:r w:rsidR="00D43610" w:rsidRPr="00D3172C">
        <w:rPr>
          <w:rFonts w:eastAsiaTheme="minorEastAsia" w:hint="eastAsia"/>
          <w:szCs w:val="21"/>
        </w:rPr>
        <w:t xml:space="preserve">the </w:t>
      </w:r>
      <w:r w:rsidRPr="00D3172C">
        <w:rPr>
          <w:rFonts w:eastAsiaTheme="minorEastAsia"/>
          <w:szCs w:val="21"/>
        </w:rPr>
        <w:t xml:space="preserve">relative measurement accuracy is </w:t>
      </w:r>
      <w:r w:rsidR="00D43610" w:rsidRPr="00D3172C">
        <w:rPr>
          <w:rFonts w:eastAsiaTheme="minorEastAsia" w:hint="eastAsia"/>
          <w:szCs w:val="21"/>
        </w:rPr>
        <w:t xml:space="preserve">the same as the </w:t>
      </w:r>
      <w:r w:rsidRPr="00D3172C">
        <w:rPr>
          <w:rFonts w:eastAsiaTheme="minorEastAsia"/>
          <w:szCs w:val="21"/>
        </w:rPr>
        <w:t xml:space="preserve">absolute measurement </w:t>
      </w:r>
      <w:proofErr w:type="gramStart"/>
      <w:r w:rsidRPr="00D3172C">
        <w:rPr>
          <w:rFonts w:eastAsiaTheme="minorEastAsia"/>
          <w:szCs w:val="21"/>
        </w:rPr>
        <w:t>accuracy</w:t>
      </w:r>
      <w:r w:rsidRPr="00D3172C">
        <w:rPr>
          <w:rFonts w:eastAsiaTheme="minorEastAsia" w:hint="eastAsia"/>
          <w:szCs w:val="21"/>
        </w:rPr>
        <w:t>,</w:t>
      </w:r>
      <w:proofErr w:type="gramEnd"/>
      <w:r w:rsidR="00D43610" w:rsidRPr="00D3172C">
        <w:rPr>
          <w:rFonts w:eastAsiaTheme="minorEastAsia" w:hint="eastAsia"/>
          <w:szCs w:val="21"/>
        </w:rPr>
        <w:t xml:space="preserve"> it is due to different </w:t>
      </w:r>
      <w:r w:rsidR="00D43610" w:rsidRPr="00D3172C">
        <w:rPr>
          <w:rFonts w:eastAsiaTheme="minorEastAsia"/>
          <w:szCs w:val="21"/>
        </w:rPr>
        <w:t xml:space="preserve">UE </w:t>
      </w:r>
      <w:r w:rsidR="00D43610" w:rsidRPr="00D3172C">
        <w:rPr>
          <w:rFonts w:eastAsiaTheme="minorEastAsia" w:hint="eastAsia"/>
          <w:szCs w:val="21"/>
        </w:rPr>
        <w:t>RF</w:t>
      </w:r>
      <w:r w:rsidR="00D43610" w:rsidRPr="00D3172C">
        <w:rPr>
          <w:rFonts w:eastAsiaTheme="minorEastAsia"/>
          <w:szCs w:val="21"/>
        </w:rPr>
        <w:t xml:space="preserve"> margin</w:t>
      </w:r>
      <w:r w:rsidR="00D43610" w:rsidRPr="00D3172C">
        <w:rPr>
          <w:rFonts w:eastAsiaTheme="minorEastAsia" w:hint="eastAsia"/>
          <w:szCs w:val="21"/>
        </w:rPr>
        <w:t xml:space="preserve"> in different </w:t>
      </w:r>
      <w:r w:rsidR="00D43610" w:rsidRPr="00D3172C">
        <w:rPr>
          <w:szCs w:val="21"/>
        </w:rPr>
        <w:t>frequency</w:t>
      </w:r>
      <w:r w:rsidR="00812710" w:rsidRPr="00D3172C">
        <w:rPr>
          <w:rFonts w:hint="eastAsia"/>
          <w:szCs w:val="21"/>
        </w:rPr>
        <w:t xml:space="preserve"> [3</w:t>
      </w:r>
      <w:r w:rsidR="00B04B69" w:rsidRPr="00D3172C">
        <w:rPr>
          <w:rFonts w:hint="eastAsia"/>
          <w:szCs w:val="21"/>
        </w:rPr>
        <w:t>]</w:t>
      </w:r>
      <w:r w:rsidR="00D43610" w:rsidRPr="00D3172C">
        <w:rPr>
          <w:rFonts w:eastAsiaTheme="minorEastAsia" w:hint="eastAsia"/>
          <w:szCs w:val="21"/>
        </w:rPr>
        <w:t>. Therefore, it is suggested to reuse the same principle for inter</w:t>
      </w:r>
      <w:r w:rsidR="00D43610" w:rsidRPr="00D3172C">
        <w:rPr>
          <w:szCs w:val="21"/>
        </w:rPr>
        <w:t>-frequency</w:t>
      </w:r>
      <w:r w:rsidR="00D43610" w:rsidRPr="00D3172C">
        <w:rPr>
          <w:rFonts w:eastAsiaTheme="minorEastAsia" w:hint="eastAsia"/>
          <w:szCs w:val="21"/>
        </w:rPr>
        <w:t xml:space="preserve"> </w:t>
      </w:r>
      <w:r w:rsidR="00D43610" w:rsidRPr="00D3172C">
        <w:rPr>
          <w:rFonts w:eastAsiaTheme="minorEastAsia"/>
          <w:szCs w:val="21"/>
        </w:rPr>
        <w:t>L1-RSRP</w:t>
      </w:r>
      <w:r w:rsidR="00D43610" w:rsidRPr="00D3172C">
        <w:rPr>
          <w:rFonts w:eastAsiaTheme="minorEastAsia" w:hint="eastAsia"/>
          <w:szCs w:val="21"/>
        </w:rPr>
        <w:t xml:space="preserve"> measurement, </w:t>
      </w:r>
      <w:r w:rsidR="00D43610" w:rsidRPr="00D3172C">
        <w:rPr>
          <w:rFonts w:eastAsiaTheme="minorEastAsia"/>
          <w:szCs w:val="21"/>
        </w:rPr>
        <w:t>i.e., the relative accuracy is supposed be the same as absolute accuracy.</w:t>
      </w:r>
    </w:p>
    <w:p w:rsidR="006C33A2" w:rsidRPr="00D3172C" w:rsidRDefault="006C33A2" w:rsidP="00100138">
      <w:pPr>
        <w:spacing w:before="180" w:after="180"/>
        <w:rPr>
          <w:b/>
          <w:szCs w:val="21"/>
          <w:lang w:val="en-US"/>
        </w:rPr>
      </w:pPr>
      <w:r w:rsidRPr="00D3172C">
        <w:rPr>
          <w:b/>
          <w:szCs w:val="21"/>
          <w:lang w:val="en-US"/>
        </w:rPr>
        <w:t xml:space="preserve">Proposal </w:t>
      </w:r>
      <w:r w:rsidR="00891CAC" w:rsidRPr="00D3172C">
        <w:rPr>
          <w:rFonts w:hint="eastAsia"/>
          <w:b/>
          <w:szCs w:val="21"/>
          <w:lang w:val="en-US"/>
        </w:rPr>
        <w:t>3</w:t>
      </w:r>
      <w:r w:rsidRPr="00D3172C">
        <w:rPr>
          <w:b/>
          <w:szCs w:val="21"/>
          <w:lang w:val="en-US"/>
        </w:rPr>
        <w:t xml:space="preserve">: </w:t>
      </w:r>
      <w:r w:rsidRPr="00D3172C">
        <w:rPr>
          <w:rFonts w:hint="eastAsia"/>
          <w:b/>
          <w:szCs w:val="21"/>
          <w:lang w:val="en-US"/>
        </w:rPr>
        <w:t>For inter-frequency L1-RSRP measurement, the legacy principle can be reused</w:t>
      </w:r>
      <w:r w:rsidR="00D43610" w:rsidRPr="00D3172C">
        <w:rPr>
          <w:rFonts w:hint="eastAsia"/>
          <w:b/>
          <w:szCs w:val="21"/>
          <w:lang w:val="en-US"/>
        </w:rPr>
        <w:t xml:space="preserve">, i.e., </w:t>
      </w:r>
      <w:r w:rsidRPr="00D3172C">
        <w:rPr>
          <w:rFonts w:hint="eastAsia"/>
          <w:b/>
          <w:szCs w:val="21"/>
          <w:lang w:val="en-US"/>
        </w:rPr>
        <w:t xml:space="preserve">the </w:t>
      </w:r>
      <w:r w:rsidRPr="00D3172C">
        <w:rPr>
          <w:b/>
          <w:szCs w:val="21"/>
          <w:lang w:val="en-US"/>
        </w:rPr>
        <w:t>relative accuracy is supposed be the same as absolute accuracy</w:t>
      </w:r>
      <w:r w:rsidRPr="00D3172C">
        <w:rPr>
          <w:rFonts w:hint="eastAsia"/>
          <w:b/>
          <w:szCs w:val="21"/>
          <w:lang w:val="en-US"/>
        </w:rPr>
        <w:t>.</w:t>
      </w:r>
    </w:p>
    <w:p w:rsidR="00D83B46" w:rsidRPr="00D3172C" w:rsidRDefault="00494152" w:rsidP="00D83B46">
      <w:pPr>
        <w:spacing w:after="120"/>
        <w:rPr>
          <w:szCs w:val="21"/>
        </w:rPr>
      </w:pPr>
      <w:r w:rsidRPr="00D3172C">
        <w:rPr>
          <w:rFonts w:hint="eastAsia"/>
          <w:szCs w:val="21"/>
        </w:rPr>
        <w:t xml:space="preserve">For the side condition </w:t>
      </w:r>
      <w:r w:rsidRPr="00D3172C">
        <w:rPr>
          <w:szCs w:val="21"/>
        </w:rPr>
        <w:t>in intra-frequency and inter-frequency L1-RSRP measurement accuracy requirement</w:t>
      </w:r>
      <w:r w:rsidRPr="00D3172C">
        <w:rPr>
          <w:rFonts w:hint="eastAsia"/>
          <w:szCs w:val="21"/>
        </w:rPr>
        <w:t xml:space="preserve">, </w:t>
      </w:r>
      <w:bookmarkStart w:id="7" w:name="OLE_LINK41"/>
      <w:bookmarkStart w:id="8" w:name="OLE_LINK42"/>
      <w:r w:rsidR="00D83B46" w:rsidRPr="00D3172C">
        <w:rPr>
          <w:rFonts w:hint="eastAsia"/>
          <w:szCs w:val="21"/>
        </w:rPr>
        <w:t xml:space="preserve">considering that the number of samples in L1-RSRP measurement is less than L3 measurement, </w:t>
      </w:r>
      <w:bookmarkEnd w:id="7"/>
      <w:bookmarkEnd w:id="8"/>
      <w:r w:rsidR="00D83B46" w:rsidRPr="00D3172C">
        <w:rPr>
          <w:szCs w:val="21"/>
        </w:rPr>
        <w:t>a higher SNR is required to ensure measurement accuracy</w:t>
      </w:r>
      <w:r w:rsidR="00812710" w:rsidRPr="00D3172C">
        <w:rPr>
          <w:rFonts w:hint="eastAsia"/>
          <w:szCs w:val="21"/>
        </w:rPr>
        <w:t xml:space="preserve"> [4</w:t>
      </w:r>
      <w:r w:rsidR="00B04B69" w:rsidRPr="00D3172C">
        <w:rPr>
          <w:rFonts w:hint="eastAsia"/>
          <w:szCs w:val="21"/>
        </w:rPr>
        <w:t>]</w:t>
      </w:r>
      <w:r w:rsidR="00D83B46" w:rsidRPr="00D3172C">
        <w:rPr>
          <w:szCs w:val="21"/>
        </w:rPr>
        <w:t>.</w:t>
      </w:r>
      <w:r w:rsidR="00D83B46" w:rsidRPr="00D3172C">
        <w:rPr>
          <w:rFonts w:hint="eastAsia"/>
          <w:szCs w:val="21"/>
        </w:rPr>
        <w:t xml:space="preserve"> Therefore, it is supported to reuse the legacy value in Rel-15 and Rel-17 ICBM, that is, </w:t>
      </w:r>
      <w:r w:rsidR="00D83B46" w:rsidRPr="00D3172C">
        <w:rPr>
          <w:szCs w:val="21"/>
        </w:rPr>
        <w:t>SNR</w:t>
      </w:r>
      <w:r w:rsidR="00D83B46" w:rsidRPr="00D3172C">
        <w:rPr>
          <w:rFonts w:hint="eastAsia"/>
          <w:szCs w:val="21"/>
        </w:rPr>
        <w:t xml:space="preserve"> </w:t>
      </w:r>
      <w:r w:rsidR="00D83B46" w:rsidRPr="00D3172C">
        <w:rPr>
          <w:szCs w:val="21"/>
        </w:rPr>
        <w:t>=</w:t>
      </w:r>
      <w:r w:rsidR="00D83B46" w:rsidRPr="00D3172C">
        <w:rPr>
          <w:rFonts w:hint="eastAsia"/>
          <w:szCs w:val="21"/>
        </w:rPr>
        <w:t xml:space="preserve"> </w:t>
      </w:r>
      <w:r w:rsidR="00D83B46" w:rsidRPr="00D3172C">
        <w:rPr>
          <w:szCs w:val="21"/>
        </w:rPr>
        <w:t>-3dB</w:t>
      </w:r>
      <w:r w:rsidR="00D83B46" w:rsidRPr="00D3172C">
        <w:rPr>
          <w:rFonts w:hint="eastAsia"/>
          <w:szCs w:val="21"/>
        </w:rPr>
        <w:t>.</w:t>
      </w:r>
    </w:p>
    <w:p w:rsidR="00984E7D" w:rsidRPr="00D3172C" w:rsidRDefault="00073F38" w:rsidP="00100138">
      <w:pPr>
        <w:spacing w:before="180" w:after="180"/>
        <w:rPr>
          <w:b/>
          <w:szCs w:val="21"/>
          <w:lang w:val="en-US"/>
        </w:rPr>
      </w:pPr>
      <w:r w:rsidRPr="00D3172C">
        <w:rPr>
          <w:b/>
          <w:szCs w:val="21"/>
          <w:lang w:val="en-US"/>
        </w:rPr>
        <w:t xml:space="preserve">Proposal </w:t>
      </w:r>
      <w:r w:rsidR="00891CAC" w:rsidRPr="00D3172C">
        <w:rPr>
          <w:rFonts w:hint="eastAsia"/>
          <w:b/>
          <w:szCs w:val="21"/>
          <w:lang w:val="en-US"/>
        </w:rPr>
        <w:t>4</w:t>
      </w:r>
      <w:r w:rsidRPr="00D3172C">
        <w:rPr>
          <w:b/>
          <w:szCs w:val="21"/>
          <w:lang w:val="en-US"/>
        </w:rPr>
        <w:t>: Side condition in intra-frequency and inter-frequency L1-RSRP m</w:t>
      </w:r>
      <w:r w:rsidR="000415D5" w:rsidRPr="00D3172C">
        <w:rPr>
          <w:b/>
          <w:szCs w:val="21"/>
          <w:lang w:val="en-US"/>
        </w:rPr>
        <w:t>easurement accuracy requirement</w:t>
      </w:r>
      <w:r w:rsidRPr="00D3172C">
        <w:rPr>
          <w:b/>
          <w:szCs w:val="21"/>
          <w:lang w:val="en-US"/>
        </w:rPr>
        <w:t xml:space="preserve"> is SNR=-3dB.</w:t>
      </w:r>
    </w:p>
    <w:p w:rsidR="001C032D" w:rsidRPr="00D3172C" w:rsidRDefault="00680768" w:rsidP="00680768">
      <w:pPr>
        <w:pStyle w:val="2"/>
        <w:tabs>
          <w:tab w:val="clear" w:pos="700"/>
        </w:tabs>
        <w:overflowPunct/>
        <w:autoSpaceDE/>
        <w:autoSpaceDN/>
        <w:adjustRightInd/>
        <w:spacing w:after="180"/>
        <w:jc w:val="left"/>
        <w:textAlignment w:val="auto"/>
        <w:rPr>
          <w:rFonts w:eastAsiaTheme="minorEastAsia"/>
        </w:rPr>
      </w:pPr>
      <w:r w:rsidRPr="00D3172C">
        <w:rPr>
          <w:rFonts w:eastAsiaTheme="minorEastAsia"/>
        </w:rPr>
        <w:t>Test cases for</w:t>
      </w:r>
      <w:r w:rsidRPr="00D3172C">
        <w:rPr>
          <w:rFonts w:eastAsiaTheme="minorEastAsia" w:hint="eastAsia"/>
        </w:rPr>
        <w:t xml:space="preserve"> LTM</w:t>
      </w:r>
    </w:p>
    <w:p w:rsidR="00095844" w:rsidRPr="00D3172C" w:rsidRDefault="00CC6B7A" w:rsidP="00D71D38">
      <w:r w:rsidRPr="00D3172C">
        <w:rPr>
          <w:rFonts w:hint="eastAsia"/>
        </w:rPr>
        <w:t>The</w:t>
      </w:r>
      <w:r w:rsidR="00095844" w:rsidRPr="00D3172C">
        <w:rPr>
          <w:rFonts w:hint="eastAsia"/>
        </w:rPr>
        <w:t xml:space="preserve"> t</w:t>
      </w:r>
      <w:r w:rsidR="00095844" w:rsidRPr="00D3172C">
        <w:t>est coverage</w:t>
      </w:r>
      <w:r w:rsidR="00095844" w:rsidRPr="00D3172C">
        <w:rPr>
          <w:rFonts w:hint="eastAsia"/>
        </w:rPr>
        <w:t xml:space="preserve"> should be discussed firstly, and the c</w:t>
      </w:r>
      <w:r w:rsidR="00095844" w:rsidRPr="00D3172C">
        <w:t>andidate solutions</w:t>
      </w:r>
      <w:r w:rsidR="00095844" w:rsidRPr="00D3172C">
        <w:rPr>
          <w:rFonts w:hint="eastAsia"/>
        </w:rPr>
        <w:t xml:space="preserve"> </w:t>
      </w:r>
      <w:r w:rsidRPr="00D3172C">
        <w:rPr>
          <w:rFonts w:hint="eastAsia"/>
        </w:rPr>
        <w:t xml:space="preserve">in the last meeting </w:t>
      </w:r>
      <w:r w:rsidR="00095844" w:rsidRPr="00D3172C">
        <w:rPr>
          <w:rFonts w:hint="eastAsia"/>
        </w:rPr>
        <w:t>are copied as below [1]:</w:t>
      </w:r>
    </w:p>
    <w:tbl>
      <w:tblPr>
        <w:tblStyle w:val="af8"/>
        <w:tblW w:w="0" w:type="auto"/>
        <w:tblLook w:val="04A0" w:firstRow="1" w:lastRow="0" w:firstColumn="1" w:lastColumn="0" w:noHBand="0" w:noVBand="1"/>
      </w:tblPr>
      <w:tblGrid>
        <w:gridCol w:w="9855"/>
      </w:tblGrid>
      <w:tr w:rsidR="00D3172C" w:rsidRPr="00D3172C" w:rsidTr="00095844">
        <w:tc>
          <w:tcPr>
            <w:tcW w:w="9855" w:type="dxa"/>
          </w:tcPr>
          <w:p w:rsidR="00095844" w:rsidRPr="00D3172C" w:rsidRDefault="00095844" w:rsidP="00095844">
            <w:pPr>
              <w:pStyle w:val="afa"/>
              <w:widowControl/>
              <w:numPr>
                <w:ilvl w:val="0"/>
                <w:numId w:val="18"/>
              </w:numPr>
              <w:spacing w:before="24" w:after="24" w:line="240" w:lineRule="auto"/>
              <w:ind w:left="360" w:firstLineChars="0"/>
              <w:jc w:val="left"/>
              <w:rPr>
                <w:sz w:val="20"/>
                <w:szCs w:val="20"/>
                <w:u w:val="single"/>
                <w:lang w:val="en-US"/>
              </w:rPr>
            </w:pPr>
            <w:r w:rsidRPr="00D3172C">
              <w:rPr>
                <w:sz w:val="20"/>
                <w:szCs w:val="20"/>
                <w:u w:val="single"/>
                <w:lang w:val="en-US"/>
              </w:rPr>
              <w:t xml:space="preserve">Candidate solutions for L1 measurement test cases: </w:t>
            </w:r>
          </w:p>
          <w:p w:rsidR="00095844" w:rsidRPr="00D3172C" w:rsidRDefault="00095844" w:rsidP="00095844">
            <w:pPr>
              <w:pStyle w:val="afa"/>
              <w:widowControl/>
              <w:numPr>
                <w:ilvl w:val="1"/>
                <w:numId w:val="18"/>
              </w:numPr>
              <w:spacing w:before="24" w:after="24" w:line="240" w:lineRule="auto"/>
              <w:ind w:left="1080" w:firstLineChars="0"/>
              <w:jc w:val="left"/>
              <w:rPr>
                <w:sz w:val="20"/>
                <w:szCs w:val="20"/>
                <w:lang w:val="en-US"/>
              </w:rPr>
            </w:pPr>
            <w:r w:rsidRPr="00D3172C">
              <w:rPr>
                <w:sz w:val="20"/>
                <w:szCs w:val="20"/>
                <w:lang w:val="en-US"/>
              </w:rPr>
              <w:t>Option 1: (CATT, Nokia)</w:t>
            </w:r>
          </w:p>
          <w:p w:rsidR="00095844" w:rsidRPr="00D3172C" w:rsidRDefault="00095844" w:rsidP="00095844">
            <w:pPr>
              <w:pStyle w:val="afa"/>
              <w:widowControl/>
              <w:numPr>
                <w:ilvl w:val="2"/>
                <w:numId w:val="18"/>
              </w:numPr>
              <w:spacing w:before="24" w:after="24" w:line="240" w:lineRule="auto"/>
              <w:ind w:left="1800" w:firstLineChars="0"/>
              <w:jc w:val="left"/>
              <w:rPr>
                <w:sz w:val="20"/>
                <w:szCs w:val="20"/>
                <w:lang w:val="en-US"/>
              </w:rPr>
            </w:pPr>
            <w:r w:rsidRPr="00D3172C">
              <w:rPr>
                <w:rFonts w:hint="eastAsia"/>
                <w:sz w:val="20"/>
                <w:szCs w:val="20"/>
                <w:lang w:val="en-US"/>
              </w:rPr>
              <w:t>T</w:t>
            </w:r>
            <w:r w:rsidRPr="00D3172C">
              <w:rPr>
                <w:sz w:val="20"/>
                <w:szCs w:val="20"/>
                <w:lang w:val="en-US"/>
              </w:rPr>
              <w:t xml:space="preserve">est cases for intra-frequency L1-RSRP measurement </w:t>
            </w:r>
          </w:p>
          <w:p w:rsidR="00095844" w:rsidRPr="00D3172C" w:rsidRDefault="00095844" w:rsidP="00095844">
            <w:pPr>
              <w:pStyle w:val="afa"/>
              <w:widowControl/>
              <w:numPr>
                <w:ilvl w:val="2"/>
                <w:numId w:val="18"/>
              </w:numPr>
              <w:spacing w:before="24" w:after="24" w:line="240" w:lineRule="auto"/>
              <w:ind w:left="1800" w:firstLineChars="0"/>
              <w:jc w:val="left"/>
              <w:rPr>
                <w:sz w:val="20"/>
                <w:szCs w:val="20"/>
                <w:lang w:val="en-US"/>
              </w:rPr>
            </w:pPr>
            <w:r w:rsidRPr="00D3172C">
              <w:rPr>
                <w:rFonts w:hint="eastAsia"/>
                <w:sz w:val="20"/>
                <w:szCs w:val="20"/>
                <w:lang w:val="en-US"/>
              </w:rPr>
              <w:t>T</w:t>
            </w:r>
            <w:r w:rsidRPr="00D3172C">
              <w:rPr>
                <w:sz w:val="20"/>
                <w:szCs w:val="20"/>
                <w:lang w:val="en-US"/>
              </w:rPr>
              <w:t>est cases for inter-frequency L1-RSRP measurement</w:t>
            </w:r>
          </w:p>
          <w:p w:rsidR="00095844" w:rsidRPr="00D3172C" w:rsidRDefault="00095844" w:rsidP="00095844">
            <w:pPr>
              <w:pStyle w:val="afa"/>
              <w:widowControl/>
              <w:numPr>
                <w:ilvl w:val="1"/>
                <w:numId w:val="18"/>
              </w:numPr>
              <w:spacing w:before="24" w:after="24" w:line="240" w:lineRule="auto"/>
              <w:ind w:left="1080" w:firstLineChars="0"/>
              <w:jc w:val="left"/>
              <w:rPr>
                <w:sz w:val="20"/>
                <w:szCs w:val="20"/>
                <w:lang w:val="en-US"/>
              </w:rPr>
            </w:pPr>
            <w:r w:rsidRPr="00D3172C">
              <w:rPr>
                <w:sz w:val="20"/>
                <w:szCs w:val="20"/>
                <w:lang w:val="en-US"/>
              </w:rPr>
              <w:t>Option 1a: (HW)</w:t>
            </w:r>
          </w:p>
          <w:p w:rsidR="00095844" w:rsidRPr="00D3172C" w:rsidRDefault="00095844" w:rsidP="00095844">
            <w:pPr>
              <w:pStyle w:val="afa"/>
              <w:widowControl/>
              <w:numPr>
                <w:ilvl w:val="2"/>
                <w:numId w:val="18"/>
              </w:numPr>
              <w:spacing w:before="24" w:after="24" w:line="240" w:lineRule="auto"/>
              <w:ind w:left="1800" w:firstLineChars="0"/>
              <w:jc w:val="left"/>
              <w:rPr>
                <w:sz w:val="20"/>
                <w:szCs w:val="20"/>
                <w:lang w:val="en-US"/>
              </w:rPr>
            </w:pPr>
            <w:r w:rsidRPr="00D3172C">
              <w:rPr>
                <w:rFonts w:hint="eastAsia"/>
                <w:sz w:val="20"/>
                <w:szCs w:val="20"/>
                <w:lang w:val="en-US"/>
              </w:rPr>
              <w:t>T</w:t>
            </w:r>
            <w:r w:rsidRPr="00D3172C">
              <w:rPr>
                <w:sz w:val="20"/>
                <w:szCs w:val="20"/>
                <w:lang w:val="en-US"/>
              </w:rPr>
              <w:t>est case for intra-frequency L1-RSRP measurement with UE capability within CP</w:t>
            </w:r>
          </w:p>
          <w:p w:rsidR="00095844" w:rsidRPr="00D3172C" w:rsidRDefault="00095844" w:rsidP="00095844">
            <w:pPr>
              <w:pStyle w:val="afa"/>
              <w:widowControl/>
              <w:numPr>
                <w:ilvl w:val="2"/>
                <w:numId w:val="18"/>
              </w:numPr>
              <w:spacing w:before="24" w:after="24" w:line="240" w:lineRule="auto"/>
              <w:ind w:left="1800" w:firstLineChars="0"/>
              <w:jc w:val="left"/>
              <w:rPr>
                <w:sz w:val="20"/>
                <w:szCs w:val="20"/>
                <w:lang w:val="en-US"/>
              </w:rPr>
            </w:pPr>
            <w:r w:rsidRPr="00D3172C">
              <w:rPr>
                <w:rFonts w:hint="eastAsia"/>
                <w:sz w:val="20"/>
                <w:szCs w:val="20"/>
                <w:lang w:val="en-US"/>
              </w:rPr>
              <w:lastRenderedPageBreak/>
              <w:t>T</w:t>
            </w:r>
            <w:r w:rsidRPr="00D3172C">
              <w:rPr>
                <w:sz w:val="20"/>
                <w:szCs w:val="20"/>
                <w:lang w:val="en-US"/>
              </w:rPr>
              <w:t xml:space="preserve">est case for inter-frequency L1-RSRP measurement </w:t>
            </w:r>
          </w:p>
          <w:p w:rsidR="00095844" w:rsidRPr="00D3172C" w:rsidRDefault="00095844" w:rsidP="00095844">
            <w:pPr>
              <w:pStyle w:val="afa"/>
              <w:widowControl/>
              <w:numPr>
                <w:ilvl w:val="1"/>
                <w:numId w:val="18"/>
              </w:numPr>
              <w:spacing w:before="24" w:after="24" w:line="240" w:lineRule="auto"/>
              <w:ind w:left="1080" w:firstLineChars="0"/>
              <w:jc w:val="left"/>
              <w:rPr>
                <w:sz w:val="20"/>
                <w:szCs w:val="20"/>
                <w:lang w:val="en-US"/>
              </w:rPr>
            </w:pPr>
            <w:r w:rsidRPr="00D3172C">
              <w:rPr>
                <w:sz w:val="20"/>
                <w:szCs w:val="20"/>
                <w:lang w:val="en-US"/>
              </w:rPr>
              <w:t>Option 1c: (MTK)</w:t>
            </w:r>
          </w:p>
          <w:p w:rsidR="00095844" w:rsidRPr="00D3172C" w:rsidRDefault="00095844" w:rsidP="00095844">
            <w:pPr>
              <w:pStyle w:val="afa"/>
              <w:widowControl/>
              <w:numPr>
                <w:ilvl w:val="2"/>
                <w:numId w:val="18"/>
              </w:numPr>
              <w:spacing w:before="24" w:after="24" w:line="240" w:lineRule="auto"/>
              <w:ind w:left="1800" w:firstLineChars="0"/>
              <w:jc w:val="left"/>
              <w:rPr>
                <w:sz w:val="20"/>
                <w:szCs w:val="20"/>
                <w:lang w:val="en-US"/>
              </w:rPr>
            </w:pPr>
            <w:r w:rsidRPr="00D3172C">
              <w:rPr>
                <w:sz w:val="20"/>
                <w:szCs w:val="20"/>
                <w:lang w:val="en-US"/>
              </w:rPr>
              <w:t>intra-frequency L1-RSRP measurement with UE incapable of RTD&gt; CP</w:t>
            </w:r>
          </w:p>
          <w:p w:rsidR="00095844" w:rsidRPr="00D3172C" w:rsidRDefault="00095844" w:rsidP="00095844">
            <w:pPr>
              <w:pStyle w:val="afa"/>
              <w:widowControl/>
              <w:numPr>
                <w:ilvl w:val="2"/>
                <w:numId w:val="18"/>
              </w:numPr>
              <w:spacing w:before="24" w:after="24" w:line="240" w:lineRule="auto"/>
              <w:ind w:left="1800" w:firstLineChars="0"/>
              <w:jc w:val="left"/>
              <w:rPr>
                <w:sz w:val="20"/>
                <w:szCs w:val="20"/>
                <w:lang w:val="en-US"/>
              </w:rPr>
            </w:pPr>
            <w:r w:rsidRPr="00D3172C">
              <w:rPr>
                <w:sz w:val="20"/>
                <w:szCs w:val="20"/>
                <w:lang w:val="en-US"/>
              </w:rPr>
              <w:t>intra-frequency L1-RSRP measurement with UE capable of RTD&gt; CP</w:t>
            </w:r>
          </w:p>
          <w:p w:rsidR="00095844" w:rsidRPr="00D3172C" w:rsidRDefault="00095844" w:rsidP="00095844">
            <w:pPr>
              <w:pStyle w:val="afa"/>
              <w:widowControl/>
              <w:numPr>
                <w:ilvl w:val="2"/>
                <w:numId w:val="18"/>
              </w:numPr>
              <w:spacing w:before="24" w:after="24" w:line="240" w:lineRule="auto"/>
              <w:ind w:left="1800" w:firstLineChars="0"/>
              <w:jc w:val="left"/>
              <w:rPr>
                <w:sz w:val="20"/>
                <w:szCs w:val="20"/>
                <w:lang w:val="en-US"/>
              </w:rPr>
            </w:pPr>
            <w:r w:rsidRPr="00D3172C">
              <w:rPr>
                <w:sz w:val="20"/>
                <w:szCs w:val="20"/>
                <w:lang w:val="en-US"/>
              </w:rPr>
              <w:t>inter-frequency L1-RSRP measurement with Type 1 MG</w:t>
            </w:r>
          </w:p>
          <w:p w:rsidR="00095844" w:rsidRPr="00D3172C" w:rsidRDefault="00095844" w:rsidP="00095844">
            <w:pPr>
              <w:pStyle w:val="afa"/>
              <w:widowControl/>
              <w:numPr>
                <w:ilvl w:val="2"/>
                <w:numId w:val="18"/>
              </w:numPr>
              <w:spacing w:before="24" w:after="24" w:line="240" w:lineRule="auto"/>
              <w:ind w:left="1800" w:firstLineChars="0"/>
              <w:jc w:val="left"/>
              <w:rPr>
                <w:sz w:val="20"/>
                <w:szCs w:val="20"/>
                <w:lang w:val="en-US"/>
              </w:rPr>
            </w:pPr>
            <w:r w:rsidRPr="00D3172C">
              <w:rPr>
                <w:sz w:val="20"/>
                <w:szCs w:val="20"/>
                <w:lang w:val="en-US"/>
              </w:rPr>
              <w:t>inter-frequency L1-RSRP measurement without gap</w:t>
            </w:r>
          </w:p>
          <w:p w:rsidR="00095844" w:rsidRPr="00D3172C" w:rsidRDefault="00095844" w:rsidP="00095844">
            <w:pPr>
              <w:pStyle w:val="afa"/>
              <w:widowControl/>
              <w:numPr>
                <w:ilvl w:val="0"/>
                <w:numId w:val="18"/>
              </w:numPr>
              <w:spacing w:before="24" w:after="24" w:line="240" w:lineRule="auto"/>
              <w:ind w:left="360" w:firstLineChars="0"/>
              <w:jc w:val="left"/>
              <w:rPr>
                <w:sz w:val="20"/>
                <w:szCs w:val="20"/>
                <w:u w:val="single"/>
                <w:lang w:val="en-US"/>
              </w:rPr>
            </w:pPr>
            <w:r w:rsidRPr="00D3172C">
              <w:rPr>
                <w:sz w:val="20"/>
                <w:szCs w:val="20"/>
                <w:u w:val="single"/>
                <w:lang w:val="en-US"/>
              </w:rPr>
              <w:t xml:space="preserve">Candidate solutions for cell switch test cases: </w:t>
            </w:r>
          </w:p>
          <w:p w:rsidR="00095844" w:rsidRPr="00D3172C" w:rsidRDefault="00095844" w:rsidP="00095844">
            <w:pPr>
              <w:pStyle w:val="afa"/>
              <w:widowControl/>
              <w:numPr>
                <w:ilvl w:val="1"/>
                <w:numId w:val="18"/>
              </w:numPr>
              <w:spacing w:before="24" w:after="24" w:line="240" w:lineRule="auto"/>
              <w:ind w:left="1080" w:firstLineChars="0"/>
              <w:jc w:val="left"/>
              <w:rPr>
                <w:sz w:val="20"/>
                <w:szCs w:val="20"/>
                <w:lang w:val="en-US"/>
              </w:rPr>
            </w:pPr>
            <w:r w:rsidRPr="00D3172C">
              <w:rPr>
                <w:sz w:val="20"/>
                <w:szCs w:val="20"/>
                <w:lang w:val="en-US"/>
              </w:rPr>
              <w:t>Option 1: (CATT)</w:t>
            </w:r>
          </w:p>
          <w:p w:rsidR="00095844" w:rsidRPr="00D3172C" w:rsidRDefault="00095844" w:rsidP="00095844">
            <w:pPr>
              <w:pStyle w:val="afa"/>
              <w:widowControl/>
              <w:numPr>
                <w:ilvl w:val="2"/>
                <w:numId w:val="18"/>
              </w:numPr>
              <w:spacing w:before="24" w:after="24" w:line="240" w:lineRule="auto"/>
              <w:ind w:left="1800" w:firstLineChars="0"/>
              <w:jc w:val="left"/>
              <w:rPr>
                <w:sz w:val="20"/>
                <w:szCs w:val="20"/>
                <w:lang w:val="en-US"/>
              </w:rPr>
            </w:pPr>
            <w:r w:rsidRPr="00D3172C">
              <w:rPr>
                <w:sz w:val="20"/>
                <w:szCs w:val="20"/>
                <w:lang w:val="en-US"/>
              </w:rPr>
              <w:t>RACH-based</w:t>
            </w:r>
            <w:r w:rsidRPr="00D3172C">
              <w:rPr>
                <w:rFonts w:hint="eastAsia"/>
                <w:sz w:val="20"/>
                <w:szCs w:val="20"/>
                <w:lang w:val="en-US"/>
              </w:rPr>
              <w:t xml:space="preserve"> or </w:t>
            </w:r>
            <w:r w:rsidRPr="00D3172C">
              <w:rPr>
                <w:sz w:val="20"/>
                <w:szCs w:val="20"/>
                <w:lang w:val="en-US"/>
              </w:rPr>
              <w:t>RACH-less</w:t>
            </w:r>
            <w:r w:rsidRPr="00D3172C">
              <w:rPr>
                <w:rFonts w:hint="eastAsia"/>
                <w:sz w:val="20"/>
                <w:szCs w:val="20"/>
                <w:lang w:val="en-US"/>
              </w:rPr>
              <w:t xml:space="preserve"> </w:t>
            </w:r>
          </w:p>
          <w:p w:rsidR="00095844" w:rsidRPr="00D3172C" w:rsidRDefault="00095844" w:rsidP="00095844">
            <w:pPr>
              <w:pStyle w:val="afa"/>
              <w:widowControl/>
              <w:numPr>
                <w:ilvl w:val="2"/>
                <w:numId w:val="18"/>
              </w:numPr>
              <w:spacing w:before="24" w:after="24" w:line="240" w:lineRule="auto"/>
              <w:ind w:left="1800" w:firstLineChars="0"/>
              <w:jc w:val="left"/>
              <w:rPr>
                <w:sz w:val="20"/>
                <w:szCs w:val="20"/>
                <w:lang w:val="en-US"/>
              </w:rPr>
            </w:pPr>
            <w:r w:rsidRPr="00D3172C">
              <w:rPr>
                <w:sz w:val="20"/>
                <w:szCs w:val="20"/>
                <w:lang w:val="en-US"/>
              </w:rPr>
              <w:t>Frequency range of serving cell and target cell</w:t>
            </w:r>
            <w:r w:rsidRPr="00D3172C">
              <w:rPr>
                <w:rFonts w:hint="eastAsia"/>
                <w:sz w:val="20"/>
                <w:szCs w:val="20"/>
                <w:lang w:val="en-US"/>
              </w:rPr>
              <w:t xml:space="preserve">, intra- or inter </w:t>
            </w:r>
          </w:p>
          <w:p w:rsidR="00095844" w:rsidRPr="00D3172C" w:rsidRDefault="00095844" w:rsidP="00095844">
            <w:pPr>
              <w:pStyle w:val="afa"/>
              <w:widowControl/>
              <w:numPr>
                <w:ilvl w:val="2"/>
                <w:numId w:val="18"/>
              </w:numPr>
              <w:spacing w:before="24" w:after="24" w:line="240" w:lineRule="auto"/>
              <w:ind w:left="1800" w:firstLineChars="0"/>
              <w:jc w:val="left"/>
              <w:rPr>
                <w:sz w:val="20"/>
                <w:szCs w:val="20"/>
                <w:lang w:val="en-US"/>
              </w:rPr>
            </w:pPr>
            <w:r w:rsidRPr="00D3172C">
              <w:rPr>
                <w:sz w:val="20"/>
                <w:szCs w:val="20"/>
                <w:lang w:val="en-US"/>
              </w:rPr>
              <w:t>Whether the target TCI state is on the active TCI state list</w:t>
            </w:r>
          </w:p>
          <w:p w:rsidR="00095844" w:rsidRPr="00D3172C" w:rsidRDefault="00095844" w:rsidP="00095844">
            <w:pPr>
              <w:pStyle w:val="afa"/>
              <w:widowControl/>
              <w:numPr>
                <w:ilvl w:val="2"/>
                <w:numId w:val="18"/>
              </w:numPr>
              <w:spacing w:before="24" w:after="24" w:line="240" w:lineRule="auto"/>
              <w:ind w:left="1800" w:firstLineChars="0"/>
              <w:jc w:val="left"/>
              <w:rPr>
                <w:sz w:val="20"/>
                <w:szCs w:val="20"/>
                <w:lang w:val="en-US"/>
              </w:rPr>
            </w:pPr>
            <w:r w:rsidRPr="00D3172C">
              <w:rPr>
                <w:sz w:val="20"/>
                <w:szCs w:val="20"/>
                <w:lang w:val="en-US"/>
              </w:rPr>
              <w:t xml:space="preserve">Whether the target cell is a current serving cell or </w:t>
            </w:r>
            <w:r w:rsidRPr="00D3172C">
              <w:rPr>
                <w:rFonts w:hint="eastAsia"/>
                <w:sz w:val="20"/>
                <w:szCs w:val="20"/>
                <w:lang w:val="en-US"/>
              </w:rPr>
              <w:t xml:space="preserve">not </w:t>
            </w:r>
            <w:r w:rsidRPr="00D3172C">
              <w:rPr>
                <w:sz w:val="20"/>
                <w:szCs w:val="20"/>
                <w:lang w:val="en-US"/>
              </w:rPr>
              <w:t>an active serving cell</w:t>
            </w:r>
          </w:p>
          <w:p w:rsidR="00095844" w:rsidRPr="00D3172C" w:rsidRDefault="00095844" w:rsidP="00095844">
            <w:pPr>
              <w:pStyle w:val="afa"/>
              <w:widowControl/>
              <w:numPr>
                <w:ilvl w:val="1"/>
                <w:numId w:val="18"/>
              </w:numPr>
              <w:spacing w:before="24" w:after="24" w:line="240" w:lineRule="auto"/>
              <w:ind w:left="1080" w:firstLineChars="0"/>
              <w:jc w:val="left"/>
              <w:rPr>
                <w:sz w:val="20"/>
                <w:szCs w:val="20"/>
                <w:lang w:val="en-US"/>
              </w:rPr>
            </w:pPr>
            <w:r w:rsidRPr="00D3172C">
              <w:rPr>
                <w:sz w:val="20"/>
                <w:szCs w:val="20"/>
                <w:lang w:val="en-US"/>
              </w:rPr>
              <w:t>Option 2: (Nokia)</w:t>
            </w:r>
          </w:p>
          <w:p w:rsidR="00095844" w:rsidRPr="00D3172C" w:rsidRDefault="00095844" w:rsidP="00095844">
            <w:pPr>
              <w:pStyle w:val="afa"/>
              <w:widowControl/>
              <w:numPr>
                <w:ilvl w:val="2"/>
                <w:numId w:val="18"/>
              </w:numPr>
              <w:spacing w:before="24" w:after="24" w:line="240" w:lineRule="auto"/>
              <w:ind w:left="1800" w:firstLineChars="0"/>
              <w:jc w:val="left"/>
              <w:rPr>
                <w:sz w:val="20"/>
                <w:szCs w:val="20"/>
                <w:lang w:val="en-US"/>
              </w:rPr>
            </w:pPr>
            <w:r w:rsidRPr="00D3172C">
              <w:rPr>
                <w:sz w:val="20"/>
                <w:szCs w:val="20"/>
                <w:lang w:val="en-US"/>
              </w:rPr>
              <w:t xml:space="preserve">RACH-based cell switch with TCI </w:t>
            </w:r>
            <w:proofErr w:type="spellStart"/>
            <w:r w:rsidRPr="00D3172C">
              <w:rPr>
                <w:sz w:val="20"/>
                <w:szCs w:val="20"/>
                <w:lang w:val="en-US"/>
              </w:rPr>
              <w:t>activation+indication</w:t>
            </w:r>
            <w:proofErr w:type="spellEnd"/>
            <w:r w:rsidRPr="00D3172C">
              <w:rPr>
                <w:sz w:val="20"/>
                <w:szCs w:val="20"/>
                <w:lang w:val="en-US"/>
              </w:rPr>
              <w:t xml:space="preserve"> at cell switch command</w:t>
            </w:r>
          </w:p>
          <w:p w:rsidR="00095844" w:rsidRPr="00D3172C" w:rsidRDefault="00095844" w:rsidP="00095844">
            <w:pPr>
              <w:pStyle w:val="afa"/>
              <w:widowControl/>
              <w:numPr>
                <w:ilvl w:val="2"/>
                <w:numId w:val="18"/>
              </w:numPr>
              <w:spacing w:before="24" w:after="24" w:line="240" w:lineRule="auto"/>
              <w:ind w:left="1800" w:firstLineChars="0"/>
              <w:jc w:val="left"/>
              <w:rPr>
                <w:sz w:val="20"/>
                <w:szCs w:val="20"/>
                <w:lang w:val="en-US"/>
              </w:rPr>
            </w:pPr>
            <w:r w:rsidRPr="00D3172C">
              <w:rPr>
                <w:sz w:val="20"/>
                <w:szCs w:val="20"/>
                <w:lang w:val="en-US"/>
              </w:rPr>
              <w:t>RACH-based cell switch with early TCI state activation</w:t>
            </w:r>
          </w:p>
          <w:p w:rsidR="00095844" w:rsidRPr="00D3172C" w:rsidRDefault="00095844" w:rsidP="00095844">
            <w:pPr>
              <w:pStyle w:val="afa"/>
              <w:widowControl/>
              <w:numPr>
                <w:ilvl w:val="2"/>
                <w:numId w:val="18"/>
              </w:numPr>
              <w:spacing w:before="24" w:after="24" w:line="240" w:lineRule="auto"/>
              <w:ind w:left="1800" w:firstLineChars="0"/>
              <w:jc w:val="left"/>
              <w:rPr>
                <w:sz w:val="20"/>
                <w:szCs w:val="20"/>
                <w:lang w:val="en-US"/>
              </w:rPr>
            </w:pPr>
            <w:r w:rsidRPr="00D3172C">
              <w:rPr>
                <w:sz w:val="20"/>
                <w:szCs w:val="20"/>
                <w:lang w:val="en-US"/>
              </w:rPr>
              <w:t xml:space="preserve">RACH-less cell switch with TCI state </w:t>
            </w:r>
            <w:proofErr w:type="spellStart"/>
            <w:r w:rsidRPr="00D3172C">
              <w:rPr>
                <w:sz w:val="20"/>
                <w:szCs w:val="20"/>
                <w:lang w:val="en-US"/>
              </w:rPr>
              <w:t>activation+indication</w:t>
            </w:r>
            <w:proofErr w:type="spellEnd"/>
            <w:r w:rsidRPr="00D3172C">
              <w:rPr>
                <w:sz w:val="20"/>
                <w:szCs w:val="20"/>
                <w:lang w:val="en-US"/>
              </w:rPr>
              <w:t xml:space="preserve"> at cell switch command</w:t>
            </w:r>
          </w:p>
          <w:p w:rsidR="00095844" w:rsidRPr="00D3172C" w:rsidRDefault="00095844" w:rsidP="00095844">
            <w:pPr>
              <w:pStyle w:val="afa"/>
              <w:widowControl/>
              <w:numPr>
                <w:ilvl w:val="2"/>
                <w:numId w:val="18"/>
              </w:numPr>
              <w:spacing w:before="24" w:after="24" w:line="240" w:lineRule="auto"/>
              <w:ind w:left="1800" w:firstLineChars="0"/>
              <w:jc w:val="left"/>
              <w:rPr>
                <w:sz w:val="20"/>
                <w:szCs w:val="20"/>
                <w:lang w:val="en-US"/>
              </w:rPr>
            </w:pPr>
            <w:r w:rsidRPr="00D3172C">
              <w:rPr>
                <w:sz w:val="20"/>
                <w:szCs w:val="20"/>
                <w:lang w:val="en-US"/>
              </w:rPr>
              <w:t>RACH-less cell switch with early TCI state activation</w:t>
            </w:r>
          </w:p>
          <w:p w:rsidR="00095844" w:rsidRPr="00D3172C" w:rsidRDefault="00095844" w:rsidP="00095844">
            <w:pPr>
              <w:pStyle w:val="afa"/>
              <w:widowControl/>
              <w:numPr>
                <w:ilvl w:val="1"/>
                <w:numId w:val="18"/>
              </w:numPr>
              <w:spacing w:before="24" w:after="24" w:line="240" w:lineRule="auto"/>
              <w:ind w:left="1080" w:firstLineChars="0"/>
              <w:jc w:val="left"/>
              <w:rPr>
                <w:sz w:val="20"/>
                <w:szCs w:val="20"/>
                <w:lang w:val="en-US"/>
              </w:rPr>
            </w:pPr>
            <w:r w:rsidRPr="00D3172C">
              <w:rPr>
                <w:sz w:val="20"/>
                <w:szCs w:val="20"/>
                <w:lang w:val="en-US"/>
              </w:rPr>
              <w:t>Option 3: (E///)</w:t>
            </w:r>
          </w:p>
          <w:p w:rsidR="00095844" w:rsidRPr="00D3172C" w:rsidRDefault="00095844" w:rsidP="00095844">
            <w:pPr>
              <w:pStyle w:val="afa"/>
              <w:widowControl/>
              <w:numPr>
                <w:ilvl w:val="2"/>
                <w:numId w:val="18"/>
              </w:numPr>
              <w:spacing w:before="24" w:after="24" w:line="240" w:lineRule="auto"/>
              <w:ind w:left="1800" w:firstLineChars="0"/>
              <w:jc w:val="left"/>
              <w:rPr>
                <w:sz w:val="20"/>
                <w:szCs w:val="20"/>
                <w:lang w:val="en-US"/>
              </w:rPr>
            </w:pPr>
            <w:r w:rsidRPr="00D3172C">
              <w:rPr>
                <w:sz w:val="20"/>
                <w:szCs w:val="20"/>
                <w:lang w:val="en-US"/>
              </w:rPr>
              <w:t xml:space="preserve">Cell switch to </w:t>
            </w:r>
            <w:proofErr w:type="spellStart"/>
            <w:r w:rsidRPr="00D3172C">
              <w:rPr>
                <w:sz w:val="20"/>
                <w:szCs w:val="20"/>
                <w:lang w:val="en-US"/>
              </w:rPr>
              <w:t>neigour</w:t>
            </w:r>
            <w:proofErr w:type="spellEnd"/>
            <w:r w:rsidRPr="00D3172C">
              <w:rPr>
                <w:sz w:val="20"/>
                <w:szCs w:val="20"/>
                <w:lang w:val="en-US"/>
              </w:rPr>
              <w:t xml:space="preserve"> cell to be tested in following scenarios</w:t>
            </w:r>
          </w:p>
          <w:p w:rsidR="00095844" w:rsidRPr="00D3172C" w:rsidRDefault="00095844" w:rsidP="00095844">
            <w:pPr>
              <w:pStyle w:val="afa"/>
              <w:widowControl/>
              <w:numPr>
                <w:ilvl w:val="2"/>
                <w:numId w:val="18"/>
              </w:numPr>
              <w:spacing w:before="24" w:after="24" w:line="240" w:lineRule="auto"/>
              <w:ind w:left="1800" w:firstLineChars="0"/>
              <w:jc w:val="left"/>
              <w:rPr>
                <w:sz w:val="20"/>
                <w:szCs w:val="20"/>
                <w:lang w:val="en-US"/>
              </w:rPr>
            </w:pPr>
            <w:r w:rsidRPr="00D3172C">
              <w:rPr>
                <w:sz w:val="20"/>
                <w:szCs w:val="20"/>
                <w:lang w:val="en-US"/>
              </w:rPr>
              <w:t xml:space="preserve">Source cell is in FR1 and </w:t>
            </w:r>
            <w:proofErr w:type="spellStart"/>
            <w:r w:rsidRPr="00D3172C">
              <w:rPr>
                <w:sz w:val="20"/>
                <w:szCs w:val="20"/>
                <w:lang w:val="en-US"/>
              </w:rPr>
              <w:t>neighbour</w:t>
            </w:r>
            <w:proofErr w:type="spellEnd"/>
            <w:r w:rsidRPr="00D3172C">
              <w:rPr>
                <w:sz w:val="20"/>
                <w:szCs w:val="20"/>
                <w:lang w:val="en-US"/>
              </w:rPr>
              <w:t xml:space="preserve"> is in FR1</w:t>
            </w:r>
          </w:p>
          <w:p w:rsidR="00095844" w:rsidRPr="00D3172C" w:rsidRDefault="00095844" w:rsidP="00095844">
            <w:pPr>
              <w:pStyle w:val="afa"/>
              <w:widowControl/>
              <w:numPr>
                <w:ilvl w:val="2"/>
                <w:numId w:val="18"/>
              </w:numPr>
              <w:spacing w:before="24" w:after="24" w:line="240" w:lineRule="auto"/>
              <w:ind w:left="1800" w:firstLineChars="0"/>
              <w:jc w:val="left"/>
              <w:rPr>
                <w:sz w:val="20"/>
                <w:szCs w:val="20"/>
                <w:lang w:val="en-US"/>
              </w:rPr>
            </w:pPr>
            <w:r w:rsidRPr="00D3172C">
              <w:rPr>
                <w:sz w:val="20"/>
                <w:szCs w:val="20"/>
                <w:lang w:val="en-US"/>
              </w:rPr>
              <w:t xml:space="preserve">Source cell is in FR1 and </w:t>
            </w:r>
            <w:proofErr w:type="spellStart"/>
            <w:r w:rsidRPr="00D3172C">
              <w:rPr>
                <w:sz w:val="20"/>
                <w:szCs w:val="20"/>
                <w:lang w:val="en-US"/>
              </w:rPr>
              <w:t>neighbour</w:t>
            </w:r>
            <w:proofErr w:type="spellEnd"/>
            <w:r w:rsidRPr="00D3172C">
              <w:rPr>
                <w:sz w:val="20"/>
                <w:szCs w:val="20"/>
                <w:lang w:val="en-US"/>
              </w:rPr>
              <w:t xml:space="preserve"> is in FR2</w:t>
            </w:r>
          </w:p>
          <w:p w:rsidR="00095844" w:rsidRPr="00D3172C" w:rsidRDefault="00095844" w:rsidP="00095844">
            <w:pPr>
              <w:pStyle w:val="afa"/>
              <w:widowControl/>
              <w:numPr>
                <w:ilvl w:val="2"/>
                <w:numId w:val="18"/>
              </w:numPr>
              <w:spacing w:before="24" w:after="24" w:line="240" w:lineRule="auto"/>
              <w:ind w:left="1800" w:firstLineChars="0"/>
              <w:jc w:val="left"/>
              <w:rPr>
                <w:sz w:val="20"/>
                <w:szCs w:val="20"/>
                <w:lang w:val="en-US"/>
              </w:rPr>
            </w:pPr>
            <w:r w:rsidRPr="00D3172C">
              <w:rPr>
                <w:sz w:val="20"/>
                <w:szCs w:val="20"/>
                <w:lang w:val="en-US"/>
              </w:rPr>
              <w:t xml:space="preserve">Source cell is in FR2 and </w:t>
            </w:r>
            <w:proofErr w:type="spellStart"/>
            <w:r w:rsidRPr="00D3172C">
              <w:rPr>
                <w:sz w:val="20"/>
                <w:szCs w:val="20"/>
                <w:lang w:val="en-US"/>
              </w:rPr>
              <w:t>neighbour</w:t>
            </w:r>
            <w:proofErr w:type="spellEnd"/>
            <w:r w:rsidRPr="00D3172C">
              <w:rPr>
                <w:sz w:val="20"/>
                <w:szCs w:val="20"/>
                <w:lang w:val="en-US"/>
              </w:rPr>
              <w:t xml:space="preserve"> is in FR1</w:t>
            </w:r>
          </w:p>
          <w:p w:rsidR="00095844" w:rsidRPr="00D3172C" w:rsidRDefault="00095844" w:rsidP="009B58B5">
            <w:pPr>
              <w:pStyle w:val="afa"/>
              <w:widowControl/>
              <w:numPr>
                <w:ilvl w:val="2"/>
                <w:numId w:val="18"/>
              </w:numPr>
              <w:spacing w:before="24" w:after="24" w:line="240" w:lineRule="auto"/>
              <w:ind w:left="1800" w:firstLineChars="0"/>
              <w:jc w:val="left"/>
              <w:rPr>
                <w:sz w:val="20"/>
                <w:szCs w:val="20"/>
                <w:lang w:val="en-US"/>
              </w:rPr>
            </w:pPr>
            <w:r w:rsidRPr="00D3172C">
              <w:rPr>
                <w:sz w:val="20"/>
                <w:szCs w:val="20"/>
                <w:lang w:val="en-US"/>
              </w:rPr>
              <w:t xml:space="preserve">Source cell is in FR2 and </w:t>
            </w:r>
            <w:proofErr w:type="spellStart"/>
            <w:r w:rsidRPr="00D3172C">
              <w:rPr>
                <w:sz w:val="20"/>
                <w:szCs w:val="20"/>
                <w:lang w:val="en-US"/>
              </w:rPr>
              <w:t>neighbour</w:t>
            </w:r>
            <w:proofErr w:type="spellEnd"/>
            <w:r w:rsidRPr="00D3172C">
              <w:rPr>
                <w:sz w:val="20"/>
                <w:szCs w:val="20"/>
                <w:lang w:val="en-US"/>
              </w:rPr>
              <w:t xml:space="preserve"> is in FR2</w:t>
            </w:r>
          </w:p>
        </w:tc>
      </w:tr>
    </w:tbl>
    <w:p w:rsidR="00D71D38" w:rsidRPr="00D3172C" w:rsidRDefault="00CC6B7A" w:rsidP="00100138">
      <w:pPr>
        <w:spacing w:before="240" w:after="240"/>
        <w:rPr>
          <w:b/>
          <w:szCs w:val="21"/>
          <w:u w:val="single"/>
          <w:lang w:val="en-US" w:eastAsia="ko-KR"/>
        </w:rPr>
      </w:pPr>
      <w:r w:rsidRPr="00D3172C">
        <w:rPr>
          <w:b/>
          <w:szCs w:val="21"/>
          <w:u w:val="single"/>
          <w:lang w:val="en-US" w:eastAsia="ko-KR"/>
        </w:rPr>
        <w:lastRenderedPageBreak/>
        <w:t>L1-RSRP measurement</w:t>
      </w:r>
      <w:r w:rsidRPr="00D3172C">
        <w:rPr>
          <w:rFonts w:hint="eastAsia"/>
          <w:b/>
          <w:szCs w:val="21"/>
          <w:u w:val="single"/>
          <w:lang w:val="en-US" w:eastAsia="ko-KR"/>
        </w:rPr>
        <w:t xml:space="preserve"> </w:t>
      </w:r>
      <w:r w:rsidRPr="00D3172C">
        <w:rPr>
          <w:b/>
          <w:szCs w:val="21"/>
          <w:u w:val="single"/>
          <w:lang w:val="en-US" w:eastAsia="ko-KR"/>
        </w:rPr>
        <w:t>test cases</w:t>
      </w:r>
    </w:p>
    <w:p w:rsidR="00B4722B" w:rsidRPr="00D3172C" w:rsidRDefault="00B7782D" w:rsidP="00DA50AF">
      <w:pPr>
        <w:spacing w:before="120" w:after="120"/>
        <w:rPr>
          <w:szCs w:val="21"/>
        </w:rPr>
      </w:pPr>
      <w:r w:rsidRPr="00D3172C">
        <w:rPr>
          <w:rFonts w:hint="eastAsia"/>
          <w:szCs w:val="21"/>
        </w:rPr>
        <w:t xml:space="preserve">In general, for </w:t>
      </w:r>
      <w:r w:rsidRPr="00D3172C">
        <w:rPr>
          <w:rFonts w:eastAsiaTheme="minorEastAsia"/>
          <w:szCs w:val="21"/>
        </w:rPr>
        <w:t>L1-RSRP</w:t>
      </w:r>
      <w:r w:rsidRPr="00D3172C">
        <w:rPr>
          <w:szCs w:val="21"/>
        </w:rPr>
        <w:t xml:space="preserve"> measurement</w:t>
      </w:r>
      <w:r w:rsidRPr="00D3172C">
        <w:rPr>
          <w:rFonts w:hint="eastAsia"/>
          <w:szCs w:val="21"/>
        </w:rPr>
        <w:t xml:space="preserve"> </w:t>
      </w:r>
      <w:r w:rsidRPr="00D3172C">
        <w:rPr>
          <w:szCs w:val="21"/>
        </w:rPr>
        <w:t>requirements</w:t>
      </w:r>
      <w:r w:rsidRPr="00D3172C">
        <w:rPr>
          <w:rFonts w:hint="eastAsia"/>
          <w:szCs w:val="21"/>
        </w:rPr>
        <w:t>, at least</w:t>
      </w:r>
      <w:r w:rsidR="00B4722B" w:rsidRPr="00D3172C">
        <w:rPr>
          <w:rFonts w:hint="eastAsia"/>
          <w:szCs w:val="21"/>
        </w:rPr>
        <w:t xml:space="preserve"> </w:t>
      </w:r>
      <w:r w:rsidRPr="00D3172C">
        <w:rPr>
          <w:szCs w:val="21"/>
        </w:rPr>
        <w:t xml:space="preserve">test cases </w:t>
      </w:r>
      <w:r w:rsidRPr="00D3172C">
        <w:rPr>
          <w:rFonts w:hint="eastAsia"/>
          <w:szCs w:val="21"/>
        </w:rPr>
        <w:t xml:space="preserve">for </w:t>
      </w:r>
      <w:r w:rsidR="00B4722B" w:rsidRPr="00D3172C">
        <w:rPr>
          <w:szCs w:val="21"/>
        </w:rPr>
        <w:t>intra-</w:t>
      </w:r>
      <w:r w:rsidRPr="00D3172C">
        <w:rPr>
          <w:szCs w:val="21"/>
        </w:rPr>
        <w:t>frequency</w:t>
      </w:r>
      <w:r w:rsidR="00B4722B" w:rsidRPr="00D3172C">
        <w:rPr>
          <w:rFonts w:hint="eastAsia"/>
          <w:szCs w:val="21"/>
        </w:rPr>
        <w:t xml:space="preserve"> </w:t>
      </w:r>
      <w:r w:rsidR="00B4722B" w:rsidRPr="00D3172C">
        <w:rPr>
          <w:szCs w:val="21"/>
        </w:rPr>
        <w:t>and inter-frequency measurements</w:t>
      </w:r>
      <w:r w:rsidR="00B4722B" w:rsidRPr="00D3172C">
        <w:rPr>
          <w:rFonts w:hint="eastAsia"/>
          <w:szCs w:val="21"/>
        </w:rPr>
        <w:t xml:space="preserve"> should be </w:t>
      </w:r>
      <w:r w:rsidR="00B4722B" w:rsidRPr="00D3172C">
        <w:rPr>
          <w:szCs w:val="21"/>
        </w:rPr>
        <w:t>specified</w:t>
      </w:r>
      <w:r w:rsidR="005B14F4" w:rsidRPr="00D3172C">
        <w:rPr>
          <w:rFonts w:hint="eastAsia"/>
          <w:szCs w:val="21"/>
        </w:rPr>
        <w:t xml:space="preserve"> in RAN4, that is:</w:t>
      </w:r>
    </w:p>
    <w:p w:rsidR="005B14F4" w:rsidRPr="00D3172C" w:rsidRDefault="005B14F4" w:rsidP="00CC6B7A">
      <w:pPr>
        <w:pStyle w:val="afa"/>
        <w:numPr>
          <w:ilvl w:val="0"/>
          <w:numId w:val="27"/>
        </w:numPr>
        <w:spacing w:before="0" w:line="240" w:lineRule="auto"/>
        <w:ind w:firstLineChars="0"/>
        <w:contextualSpacing/>
        <w:jc w:val="left"/>
        <w:rPr>
          <w:rFonts w:eastAsiaTheme="minorEastAsia"/>
          <w:szCs w:val="21"/>
        </w:rPr>
      </w:pPr>
      <w:r w:rsidRPr="00D3172C">
        <w:rPr>
          <w:rFonts w:eastAsiaTheme="minorEastAsia" w:hint="eastAsia"/>
          <w:szCs w:val="21"/>
        </w:rPr>
        <w:t>T</w:t>
      </w:r>
      <w:r w:rsidRPr="00D3172C">
        <w:rPr>
          <w:rFonts w:eastAsiaTheme="minorEastAsia"/>
          <w:szCs w:val="21"/>
        </w:rPr>
        <w:t>est cases for intra-frequency L1-RSRP measurement</w:t>
      </w:r>
      <w:r w:rsidR="00CC6B7A" w:rsidRPr="00D3172C">
        <w:rPr>
          <w:rFonts w:eastAsiaTheme="minorEastAsia" w:hint="eastAsia"/>
          <w:szCs w:val="21"/>
        </w:rPr>
        <w:t xml:space="preserve"> </w:t>
      </w:r>
      <w:r w:rsidR="00CC6B7A" w:rsidRPr="00D3172C">
        <w:rPr>
          <w:rFonts w:eastAsiaTheme="minorEastAsia"/>
          <w:szCs w:val="21"/>
        </w:rPr>
        <w:t>with UE incapable of RTD&gt; CP</w:t>
      </w:r>
      <w:r w:rsidRPr="00D3172C">
        <w:rPr>
          <w:rFonts w:eastAsiaTheme="minorEastAsia"/>
          <w:szCs w:val="21"/>
        </w:rPr>
        <w:t xml:space="preserve"> </w:t>
      </w:r>
    </w:p>
    <w:p w:rsidR="00CC6B7A" w:rsidRPr="00D3172C" w:rsidRDefault="00CC6B7A" w:rsidP="00CC6B7A">
      <w:pPr>
        <w:pStyle w:val="afa"/>
        <w:numPr>
          <w:ilvl w:val="0"/>
          <w:numId w:val="27"/>
        </w:numPr>
        <w:spacing w:before="0" w:line="240" w:lineRule="auto"/>
        <w:ind w:firstLineChars="0"/>
        <w:rPr>
          <w:rFonts w:eastAsiaTheme="minorEastAsia"/>
          <w:szCs w:val="21"/>
        </w:rPr>
      </w:pPr>
      <w:r w:rsidRPr="00D3172C">
        <w:rPr>
          <w:rFonts w:eastAsiaTheme="minorEastAsia" w:hint="eastAsia"/>
          <w:szCs w:val="21"/>
        </w:rPr>
        <w:t>T</w:t>
      </w:r>
      <w:r w:rsidRPr="00D3172C">
        <w:rPr>
          <w:rFonts w:eastAsiaTheme="minorEastAsia"/>
          <w:szCs w:val="21"/>
        </w:rPr>
        <w:t>est cases for intra-frequency L1-RSRP measurement</w:t>
      </w:r>
      <w:r w:rsidRPr="00D3172C">
        <w:rPr>
          <w:rFonts w:eastAsiaTheme="minorEastAsia" w:hint="eastAsia"/>
          <w:szCs w:val="21"/>
        </w:rPr>
        <w:t xml:space="preserve"> </w:t>
      </w:r>
      <w:r w:rsidRPr="00D3172C">
        <w:rPr>
          <w:rFonts w:eastAsiaTheme="minorEastAsia"/>
          <w:szCs w:val="21"/>
        </w:rPr>
        <w:t>with UE capable of RTD&gt; CP</w:t>
      </w:r>
    </w:p>
    <w:p w:rsidR="005B14F4" w:rsidRPr="00D3172C" w:rsidRDefault="005B14F4" w:rsidP="00CC6B7A">
      <w:pPr>
        <w:pStyle w:val="afa"/>
        <w:numPr>
          <w:ilvl w:val="0"/>
          <w:numId w:val="27"/>
        </w:numPr>
        <w:spacing w:before="0" w:line="240" w:lineRule="auto"/>
        <w:ind w:firstLineChars="0"/>
        <w:contextualSpacing/>
        <w:jc w:val="left"/>
        <w:rPr>
          <w:rFonts w:eastAsiaTheme="minorEastAsia"/>
          <w:szCs w:val="21"/>
        </w:rPr>
      </w:pPr>
      <w:r w:rsidRPr="00D3172C">
        <w:rPr>
          <w:rFonts w:eastAsiaTheme="minorEastAsia" w:hint="eastAsia"/>
          <w:szCs w:val="21"/>
        </w:rPr>
        <w:t>T</w:t>
      </w:r>
      <w:r w:rsidRPr="00D3172C">
        <w:rPr>
          <w:rFonts w:eastAsiaTheme="minorEastAsia"/>
          <w:szCs w:val="21"/>
        </w:rPr>
        <w:t xml:space="preserve">est cases for inter-frequency L1-RSRP measurement </w:t>
      </w:r>
      <w:r w:rsidR="00CC6B7A" w:rsidRPr="00D3172C">
        <w:rPr>
          <w:rFonts w:eastAsiaTheme="minorEastAsia"/>
          <w:szCs w:val="21"/>
        </w:rPr>
        <w:t>with Type 1 MG</w:t>
      </w:r>
    </w:p>
    <w:p w:rsidR="00CC6B7A" w:rsidRPr="00D3172C" w:rsidRDefault="00CC6B7A" w:rsidP="00CC6B7A">
      <w:pPr>
        <w:pStyle w:val="afa"/>
        <w:numPr>
          <w:ilvl w:val="0"/>
          <w:numId w:val="27"/>
        </w:numPr>
        <w:spacing w:before="0" w:line="240" w:lineRule="auto"/>
        <w:ind w:firstLineChars="0"/>
        <w:contextualSpacing/>
        <w:jc w:val="left"/>
        <w:rPr>
          <w:rFonts w:eastAsiaTheme="minorEastAsia"/>
          <w:szCs w:val="21"/>
        </w:rPr>
      </w:pPr>
      <w:r w:rsidRPr="00D3172C">
        <w:rPr>
          <w:rFonts w:eastAsiaTheme="minorEastAsia" w:hint="eastAsia"/>
          <w:szCs w:val="21"/>
        </w:rPr>
        <w:t>T</w:t>
      </w:r>
      <w:r w:rsidRPr="00D3172C">
        <w:rPr>
          <w:rFonts w:eastAsiaTheme="minorEastAsia"/>
          <w:szCs w:val="21"/>
        </w:rPr>
        <w:t>est cases for inter-frequency L1-RSRP measurement</w:t>
      </w:r>
      <w:r w:rsidRPr="00D3172C">
        <w:rPr>
          <w:rFonts w:eastAsiaTheme="minorEastAsia" w:hint="eastAsia"/>
          <w:szCs w:val="21"/>
        </w:rPr>
        <w:t xml:space="preserve"> </w:t>
      </w:r>
      <w:r w:rsidRPr="00D3172C">
        <w:rPr>
          <w:rFonts w:eastAsiaTheme="minorEastAsia"/>
          <w:szCs w:val="21"/>
        </w:rPr>
        <w:t>without gap</w:t>
      </w:r>
    </w:p>
    <w:p w:rsidR="00100138" w:rsidRPr="00D3172C" w:rsidRDefault="00CB177A" w:rsidP="009B58B5">
      <w:pPr>
        <w:spacing w:before="120" w:after="0"/>
        <w:rPr>
          <w:szCs w:val="21"/>
        </w:rPr>
      </w:pPr>
      <w:r w:rsidRPr="00D3172C">
        <w:rPr>
          <w:rFonts w:hint="eastAsia"/>
          <w:szCs w:val="21"/>
        </w:rPr>
        <w:t xml:space="preserve">In additional, </w:t>
      </w:r>
      <w:r w:rsidR="00100138" w:rsidRPr="00D3172C">
        <w:rPr>
          <w:szCs w:val="21"/>
        </w:rPr>
        <w:t>some factors that reduce test cases can be considered</w:t>
      </w:r>
      <w:r w:rsidRPr="00D3172C">
        <w:rPr>
          <w:rFonts w:hint="eastAsia"/>
          <w:szCs w:val="21"/>
        </w:rPr>
        <w:t xml:space="preserve"> when defining the specific test cases</w:t>
      </w:r>
      <w:r w:rsidR="00100138" w:rsidRPr="00D3172C">
        <w:rPr>
          <w:rFonts w:hint="eastAsia"/>
          <w:szCs w:val="21"/>
        </w:rPr>
        <w:t xml:space="preserve">. </w:t>
      </w:r>
    </w:p>
    <w:p w:rsidR="005167F9" w:rsidRPr="00D3172C" w:rsidRDefault="00CB177A" w:rsidP="009B58B5">
      <w:pPr>
        <w:spacing w:before="0" w:after="0"/>
        <w:rPr>
          <w:szCs w:val="21"/>
        </w:rPr>
      </w:pPr>
      <w:r w:rsidRPr="00D3172C">
        <w:rPr>
          <w:rFonts w:eastAsiaTheme="minorEastAsia" w:hint="eastAsia"/>
          <w:szCs w:val="21"/>
        </w:rPr>
        <w:t xml:space="preserve">For </w:t>
      </w:r>
      <w:r w:rsidRPr="00D3172C">
        <w:rPr>
          <w:rFonts w:eastAsiaTheme="minorEastAsia"/>
          <w:szCs w:val="21"/>
        </w:rPr>
        <w:t>intra-frequency L1-RSRP measurement</w:t>
      </w:r>
      <w:r w:rsidRPr="00D3172C">
        <w:rPr>
          <w:rFonts w:eastAsiaTheme="minorEastAsia" w:hint="eastAsia"/>
          <w:szCs w:val="21"/>
        </w:rPr>
        <w:t xml:space="preserve"> </w:t>
      </w:r>
      <w:r w:rsidRPr="00D3172C">
        <w:rPr>
          <w:rFonts w:eastAsiaTheme="minorEastAsia"/>
          <w:szCs w:val="21"/>
        </w:rPr>
        <w:t>with UE capable of RTD&gt; CP</w:t>
      </w:r>
      <w:r w:rsidRPr="00D3172C">
        <w:rPr>
          <w:rFonts w:eastAsiaTheme="minorEastAsia" w:hint="eastAsia"/>
          <w:szCs w:val="21"/>
        </w:rPr>
        <w:t xml:space="preserve">, </w:t>
      </w:r>
      <w:r w:rsidRPr="00D3172C">
        <w:rPr>
          <w:rFonts w:eastAsiaTheme="minorEastAsia"/>
          <w:szCs w:val="21"/>
        </w:rPr>
        <w:t>there is no need to test</w:t>
      </w:r>
      <w:r w:rsidRPr="00D3172C">
        <w:rPr>
          <w:rFonts w:eastAsiaTheme="minorEastAsia" w:hint="eastAsia"/>
          <w:szCs w:val="21"/>
        </w:rPr>
        <w:t xml:space="preserve"> </w:t>
      </w:r>
      <w:r w:rsidRPr="00D3172C">
        <w:rPr>
          <w:rFonts w:eastAsiaTheme="minorEastAsia"/>
          <w:szCs w:val="21"/>
        </w:rPr>
        <w:t>the test cases for RTD&lt;CP.</w:t>
      </w:r>
      <w:r w:rsidR="00100138" w:rsidRPr="00D3172C">
        <w:rPr>
          <w:rFonts w:hint="eastAsia"/>
          <w:szCs w:val="21"/>
        </w:rPr>
        <w:t xml:space="preserve"> And </w:t>
      </w:r>
      <w:r w:rsidR="00100138" w:rsidRPr="00D3172C">
        <w:rPr>
          <w:rFonts w:eastAsiaTheme="minorEastAsia" w:hint="eastAsia"/>
          <w:szCs w:val="21"/>
        </w:rPr>
        <w:t>f</w:t>
      </w:r>
      <w:r w:rsidR="00CC6B7A" w:rsidRPr="00D3172C">
        <w:rPr>
          <w:rFonts w:eastAsiaTheme="minorEastAsia" w:hint="eastAsia"/>
          <w:szCs w:val="21"/>
        </w:rPr>
        <w:t xml:space="preserve">or </w:t>
      </w:r>
      <w:r w:rsidR="00CC6B7A" w:rsidRPr="00D3172C">
        <w:rPr>
          <w:rFonts w:eastAsiaTheme="minorEastAsia"/>
          <w:szCs w:val="21"/>
        </w:rPr>
        <w:t>inter-frequency L1-RSRP measurement without gap</w:t>
      </w:r>
      <w:r w:rsidR="00CC6B7A" w:rsidRPr="00D3172C">
        <w:rPr>
          <w:rFonts w:eastAsiaTheme="minorEastAsia" w:hint="eastAsia"/>
          <w:szCs w:val="21"/>
        </w:rPr>
        <w:t xml:space="preserve">, considering that the </w:t>
      </w:r>
      <w:r w:rsidR="00CC6B7A" w:rsidRPr="00D3172C">
        <w:rPr>
          <w:rFonts w:eastAsiaTheme="minorEastAsia"/>
          <w:szCs w:val="21"/>
        </w:rPr>
        <w:t>measurement</w:t>
      </w:r>
      <w:r w:rsidR="00CC6B7A" w:rsidRPr="00D3172C">
        <w:rPr>
          <w:rFonts w:eastAsiaTheme="minorEastAsia" w:hint="eastAsia"/>
          <w:szCs w:val="21"/>
        </w:rPr>
        <w:t xml:space="preserve"> </w:t>
      </w:r>
      <w:r w:rsidR="00CC6B7A" w:rsidRPr="00D3172C">
        <w:rPr>
          <w:rFonts w:eastAsiaTheme="minorEastAsia"/>
          <w:szCs w:val="21"/>
        </w:rPr>
        <w:t xml:space="preserve">requirements </w:t>
      </w:r>
      <w:r w:rsidR="00100138" w:rsidRPr="00D3172C">
        <w:rPr>
          <w:rFonts w:eastAsiaTheme="minorEastAsia" w:hint="eastAsia"/>
          <w:szCs w:val="21"/>
        </w:rPr>
        <w:t>are</w:t>
      </w:r>
      <w:r w:rsidR="00CC6B7A" w:rsidRPr="00D3172C">
        <w:rPr>
          <w:rFonts w:eastAsiaTheme="minorEastAsia"/>
          <w:szCs w:val="21"/>
        </w:rPr>
        <w:t xml:space="preserve"> basically the same as intra-frequency </w:t>
      </w:r>
      <w:r w:rsidR="00100138" w:rsidRPr="00D3172C">
        <w:rPr>
          <w:rFonts w:eastAsiaTheme="minorEastAsia"/>
          <w:szCs w:val="21"/>
        </w:rPr>
        <w:t>measurement</w:t>
      </w:r>
      <w:r w:rsidR="00CC6B7A" w:rsidRPr="00D3172C">
        <w:rPr>
          <w:rFonts w:eastAsiaTheme="minorEastAsia"/>
          <w:szCs w:val="21"/>
        </w:rPr>
        <w:t>, there is no need to test all the cases</w:t>
      </w:r>
      <w:r w:rsidR="00CC6B7A" w:rsidRPr="00D3172C">
        <w:rPr>
          <w:rFonts w:eastAsiaTheme="minorEastAsia" w:hint="eastAsia"/>
          <w:szCs w:val="21"/>
        </w:rPr>
        <w:t xml:space="preserve"> like </w:t>
      </w:r>
      <w:r w:rsidRPr="00D3172C">
        <w:rPr>
          <w:rFonts w:eastAsiaTheme="minorEastAsia"/>
          <w:szCs w:val="21"/>
        </w:rPr>
        <w:t>intra-frequency L1-RSRP measurement</w:t>
      </w:r>
      <w:r w:rsidR="00B04B69" w:rsidRPr="00D3172C">
        <w:rPr>
          <w:rFonts w:eastAsiaTheme="minorEastAsia" w:hint="eastAsia"/>
          <w:szCs w:val="21"/>
        </w:rPr>
        <w:t xml:space="preserve"> [1]</w:t>
      </w:r>
      <w:r w:rsidR="00CC6B7A" w:rsidRPr="00D3172C">
        <w:rPr>
          <w:rFonts w:eastAsiaTheme="minorEastAsia"/>
          <w:szCs w:val="21"/>
        </w:rPr>
        <w:t>.</w:t>
      </w:r>
    </w:p>
    <w:p w:rsidR="00331D78" w:rsidRPr="00D3172C" w:rsidRDefault="00100138" w:rsidP="00100138">
      <w:pPr>
        <w:spacing w:before="180" w:after="0"/>
        <w:rPr>
          <w:b/>
          <w:szCs w:val="21"/>
          <w:lang w:val="en-US"/>
        </w:rPr>
      </w:pPr>
      <w:r w:rsidRPr="00D3172C">
        <w:rPr>
          <w:rFonts w:hint="eastAsia"/>
          <w:b/>
          <w:szCs w:val="21"/>
          <w:lang w:val="en-US"/>
        </w:rPr>
        <w:t>Proposal 5</w:t>
      </w:r>
      <w:r w:rsidR="00331D78" w:rsidRPr="00D3172C">
        <w:rPr>
          <w:rFonts w:hint="eastAsia"/>
          <w:b/>
          <w:szCs w:val="21"/>
          <w:lang w:val="en-US"/>
        </w:rPr>
        <w:t>:</w:t>
      </w:r>
      <w:r w:rsidR="00331D78" w:rsidRPr="00D3172C">
        <w:rPr>
          <w:b/>
          <w:szCs w:val="21"/>
          <w:lang w:val="en-US"/>
        </w:rPr>
        <w:t xml:space="preserve"> </w:t>
      </w:r>
      <w:r w:rsidR="00CB177A" w:rsidRPr="00D3172C">
        <w:rPr>
          <w:rFonts w:hint="eastAsia"/>
          <w:b/>
          <w:szCs w:val="21"/>
          <w:lang w:val="en-US"/>
        </w:rPr>
        <w:t>The following t</w:t>
      </w:r>
      <w:r w:rsidR="00331D78" w:rsidRPr="00D3172C">
        <w:rPr>
          <w:b/>
          <w:szCs w:val="21"/>
          <w:lang w:val="en-US"/>
        </w:rPr>
        <w:t>est cases for L1</w:t>
      </w:r>
      <w:r w:rsidR="00331D78" w:rsidRPr="00D3172C">
        <w:rPr>
          <w:rFonts w:hint="eastAsia"/>
          <w:b/>
          <w:szCs w:val="21"/>
          <w:lang w:val="en-US"/>
        </w:rPr>
        <w:t xml:space="preserve"> </w:t>
      </w:r>
      <w:r w:rsidR="00331D78" w:rsidRPr="00D3172C">
        <w:rPr>
          <w:b/>
          <w:szCs w:val="21"/>
          <w:lang w:val="en-US"/>
        </w:rPr>
        <w:t>intra-</w:t>
      </w:r>
      <w:r w:rsidR="00331D78" w:rsidRPr="00D3172C">
        <w:rPr>
          <w:rFonts w:hint="eastAsia"/>
          <w:b/>
          <w:szCs w:val="21"/>
          <w:lang w:val="en-US"/>
        </w:rPr>
        <w:t xml:space="preserve"> </w:t>
      </w:r>
      <w:r w:rsidR="00331D78" w:rsidRPr="00D3172C">
        <w:rPr>
          <w:b/>
          <w:szCs w:val="21"/>
          <w:lang w:val="en-US"/>
        </w:rPr>
        <w:t>and inter-frequency measurements</w:t>
      </w:r>
      <w:r w:rsidR="00331D78" w:rsidRPr="00D3172C">
        <w:rPr>
          <w:rFonts w:hint="eastAsia"/>
          <w:b/>
          <w:szCs w:val="21"/>
          <w:lang w:val="en-US"/>
        </w:rPr>
        <w:t xml:space="preserve"> should be </w:t>
      </w:r>
      <w:r w:rsidR="00331D78" w:rsidRPr="00D3172C">
        <w:rPr>
          <w:b/>
          <w:szCs w:val="21"/>
          <w:lang w:val="en-US"/>
        </w:rPr>
        <w:t>specified</w:t>
      </w:r>
      <w:r w:rsidR="00331D78" w:rsidRPr="00D3172C">
        <w:rPr>
          <w:rFonts w:hint="eastAsia"/>
          <w:b/>
          <w:szCs w:val="21"/>
          <w:lang w:val="en-US"/>
        </w:rPr>
        <w:t xml:space="preserve"> in RAN4:</w:t>
      </w:r>
    </w:p>
    <w:p w:rsidR="00CB177A" w:rsidRPr="00D3172C" w:rsidRDefault="00CB177A" w:rsidP="00CB177A">
      <w:pPr>
        <w:pStyle w:val="afa"/>
        <w:numPr>
          <w:ilvl w:val="0"/>
          <w:numId w:val="27"/>
        </w:numPr>
        <w:spacing w:before="0" w:line="240" w:lineRule="auto"/>
        <w:ind w:firstLineChars="0"/>
        <w:contextualSpacing/>
        <w:jc w:val="left"/>
        <w:rPr>
          <w:rFonts w:eastAsiaTheme="minorEastAsia"/>
          <w:b/>
          <w:szCs w:val="21"/>
        </w:rPr>
      </w:pPr>
      <w:r w:rsidRPr="00D3172C">
        <w:rPr>
          <w:rFonts w:eastAsiaTheme="minorEastAsia" w:hint="eastAsia"/>
          <w:b/>
          <w:szCs w:val="21"/>
        </w:rPr>
        <w:t>T</w:t>
      </w:r>
      <w:r w:rsidRPr="00D3172C">
        <w:rPr>
          <w:rFonts w:eastAsiaTheme="minorEastAsia"/>
          <w:b/>
          <w:szCs w:val="21"/>
        </w:rPr>
        <w:t>est cases for intra-frequency L1-RSRP measurement</w:t>
      </w:r>
      <w:r w:rsidRPr="00D3172C">
        <w:rPr>
          <w:rFonts w:eastAsiaTheme="minorEastAsia" w:hint="eastAsia"/>
          <w:b/>
          <w:szCs w:val="21"/>
        </w:rPr>
        <w:t xml:space="preserve"> </w:t>
      </w:r>
      <w:r w:rsidRPr="00D3172C">
        <w:rPr>
          <w:rFonts w:eastAsiaTheme="minorEastAsia"/>
          <w:b/>
          <w:szCs w:val="21"/>
        </w:rPr>
        <w:t xml:space="preserve">with UE incapable of RTD&gt; CP </w:t>
      </w:r>
    </w:p>
    <w:p w:rsidR="00CB177A" w:rsidRPr="00D3172C" w:rsidRDefault="00CB177A" w:rsidP="00CB177A">
      <w:pPr>
        <w:pStyle w:val="afa"/>
        <w:numPr>
          <w:ilvl w:val="0"/>
          <w:numId w:val="27"/>
        </w:numPr>
        <w:spacing w:before="0" w:line="240" w:lineRule="auto"/>
        <w:ind w:firstLineChars="0"/>
        <w:rPr>
          <w:rFonts w:eastAsiaTheme="minorEastAsia"/>
          <w:b/>
          <w:szCs w:val="21"/>
        </w:rPr>
      </w:pPr>
      <w:r w:rsidRPr="00D3172C">
        <w:rPr>
          <w:rFonts w:eastAsiaTheme="minorEastAsia" w:hint="eastAsia"/>
          <w:b/>
          <w:szCs w:val="21"/>
        </w:rPr>
        <w:t>T</w:t>
      </w:r>
      <w:r w:rsidRPr="00D3172C">
        <w:rPr>
          <w:rFonts w:eastAsiaTheme="minorEastAsia"/>
          <w:b/>
          <w:szCs w:val="21"/>
        </w:rPr>
        <w:t>est cases for intra-frequency L1-RSRP measurement</w:t>
      </w:r>
      <w:r w:rsidRPr="00D3172C">
        <w:rPr>
          <w:rFonts w:eastAsiaTheme="minorEastAsia" w:hint="eastAsia"/>
          <w:b/>
          <w:szCs w:val="21"/>
        </w:rPr>
        <w:t xml:space="preserve"> </w:t>
      </w:r>
      <w:r w:rsidRPr="00D3172C">
        <w:rPr>
          <w:rFonts w:eastAsiaTheme="minorEastAsia"/>
          <w:b/>
          <w:szCs w:val="21"/>
        </w:rPr>
        <w:t>with UE capable of RTD&gt; CP</w:t>
      </w:r>
    </w:p>
    <w:p w:rsidR="00CB177A" w:rsidRPr="00D3172C" w:rsidRDefault="00CB177A" w:rsidP="00CB177A">
      <w:pPr>
        <w:pStyle w:val="afa"/>
        <w:numPr>
          <w:ilvl w:val="0"/>
          <w:numId w:val="27"/>
        </w:numPr>
        <w:spacing w:before="0" w:line="240" w:lineRule="auto"/>
        <w:ind w:firstLineChars="0"/>
        <w:contextualSpacing/>
        <w:jc w:val="left"/>
        <w:rPr>
          <w:rFonts w:eastAsiaTheme="minorEastAsia"/>
          <w:b/>
          <w:szCs w:val="21"/>
        </w:rPr>
      </w:pPr>
      <w:r w:rsidRPr="00D3172C">
        <w:rPr>
          <w:rFonts w:eastAsiaTheme="minorEastAsia" w:hint="eastAsia"/>
          <w:b/>
          <w:szCs w:val="21"/>
        </w:rPr>
        <w:t>T</w:t>
      </w:r>
      <w:r w:rsidRPr="00D3172C">
        <w:rPr>
          <w:rFonts w:eastAsiaTheme="minorEastAsia"/>
          <w:b/>
          <w:szCs w:val="21"/>
        </w:rPr>
        <w:t>est cases for inter-frequency L1-RSRP measurement with Type 1 MG</w:t>
      </w:r>
    </w:p>
    <w:p w:rsidR="00CB177A" w:rsidRPr="00D3172C" w:rsidRDefault="00CB177A" w:rsidP="00CB177A">
      <w:pPr>
        <w:pStyle w:val="afa"/>
        <w:numPr>
          <w:ilvl w:val="0"/>
          <w:numId w:val="27"/>
        </w:numPr>
        <w:spacing w:before="0" w:line="240" w:lineRule="auto"/>
        <w:ind w:firstLineChars="0"/>
        <w:contextualSpacing/>
        <w:jc w:val="left"/>
        <w:rPr>
          <w:rFonts w:eastAsiaTheme="minorEastAsia"/>
          <w:b/>
          <w:szCs w:val="21"/>
        </w:rPr>
      </w:pPr>
      <w:r w:rsidRPr="00D3172C">
        <w:rPr>
          <w:rFonts w:eastAsiaTheme="minorEastAsia" w:hint="eastAsia"/>
          <w:b/>
          <w:szCs w:val="21"/>
        </w:rPr>
        <w:t>T</w:t>
      </w:r>
      <w:r w:rsidRPr="00D3172C">
        <w:rPr>
          <w:rFonts w:eastAsiaTheme="minorEastAsia"/>
          <w:b/>
          <w:szCs w:val="21"/>
        </w:rPr>
        <w:t>est cases for inter-frequency L1-RSRP measurement</w:t>
      </w:r>
      <w:r w:rsidRPr="00D3172C">
        <w:rPr>
          <w:rFonts w:eastAsiaTheme="minorEastAsia" w:hint="eastAsia"/>
          <w:b/>
          <w:szCs w:val="21"/>
        </w:rPr>
        <w:t xml:space="preserve"> </w:t>
      </w:r>
      <w:r w:rsidRPr="00D3172C">
        <w:rPr>
          <w:rFonts w:eastAsiaTheme="minorEastAsia"/>
          <w:b/>
          <w:szCs w:val="21"/>
        </w:rPr>
        <w:t>without gap</w:t>
      </w:r>
    </w:p>
    <w:p w:rsidR="00CB177A" w:rsidRPr="00D3172C" w:rsidRDefault="00CB177A" w:rsidP="00100138">
      <w:pPr>
        <w:spacing w:before="180" w:after="180"/>
        <w:rPr>
          <w:b/>
          <w:szCs w:val="21"/>
          <w:lang w:val="en-US"/>
        </w:rPr>
      </w:pPr>
      <w:r w:rsidRPr="00D3172C">
        <w:rPr>
          <w:rFonts w:hint="eastAsia"/>
          <w:b/>
          <w:szCs w:val="21"/>
          <w:lang w:val="en-US"/>
        </w:rPr>
        <w:t xml:space="preserve">Proposal </w:t>
      </w:r>
      <w:r w:rsidR="009B58B5" w:rsidRPr="00D3172C">
        <w:rPr>
          <w:rFonts w:hint="eastAsia"/>
          <w:b/>
          <w:szCs w:val="21"/>
          <w:lang w:val="en-US"/>
        </w:rPr>
        <w:t>6</w:t>
      </w:r>
      <w:r w:rsidRPr="00D3172C">
        <w:rPr>
          <w:rFonts w:hint="eastAsia"/>
          <w:b/>
          <w:szCs w:val="21"/>
          <w:lang w:val="en-US"/>
        </w:rPr>
        <w:t>:</w:t>
      </w:r>
      <w:r w:rsidRPr="00D3172C">
        <w:rPr>
          <w:b/>
          <w:szCs w:val="21"/>
          <w:lang w:val="en-US"/>
        </w:rPr>
        <w:t xml:space="preserve"> </w:t>
      </w:r>
      <w:r w:rsidR="00100138" w:rsidRPr="00D3172C">
        <w:rPr>
          <w:b/>
          <w:szCs w:val="21"/>
          <w:lang w:val="en-US"/>
        </w:rPr>
        <w:t>For intra-frequency L1-RSRP measurement with UE capable of RTD&gt; CP, there is no need to test the test cases for RTD&lt;CP.</w:t>
      </w:r>
    </w:p>
    <w:p w:rsidR="00100138" w:rsidRPr="00D3172C" w:rsidRDefault="00100138" w:rsidP="00100138">
      <w:pPr>
        <w:spacing w:before="180" w:after="180"/>
        <w:rPr>
          <w:b/>
          <w:szCs w:val="21"/>
          <w:lang w:val="en-US"/>
        </w:rPr>
      </w:pPr>
      <w:r w:rsidRPr="00D3172C">
        <w:rPr>
          <w:rFonts w:hint="eastAsia"/>
          <w:b/>
          <w:szCs w:val="21"/>
          <w:lang w:val="en-US"/>
        </w:rPr>
        <w:t xml:space="preserve">Proposal </w:t>
      </w:r>
      <w:r w:rsidR="009B58B5" w:rsidRPr="00D3172C">
        <w:rPr>
          <w:rFonts w:hint="eastAsia"/>
          <w:b/>
          <w:szCs w:val="21"/>
          <w:lang w:val="en-US"/>
        </w:rPr>
        <w:t>7</w:t>
      </w:r>
      <w:r w:rsidRPr="00D3172C">
        <w:rPr>
          <w:rFonts w:hint="eastAsia"/>
          <w:b/>
          <w:szCs w:val="21"/>
          <w:lang w:val="en-US"/>
        </w:rPr>
        <w:t>:</w:t>
      </w:r>
      <w:r w:rsidRPr="00D3172C">
        <w:rPr>
          <w:b/>
          <w:szCs w:val="21"/>
          <w:lang w:val="en-US"/>
        </w:rPr>
        <w:t xml:space="preserve"> </w:t>
      </w:r>
      <w:r w:rsidRPr="00D3172C">
        <w:rPr>
          <w:rFonts w:hint="eastAsia"/>
          <w:b/>
          <w:szCs w:val="21"/>
          <w:lang w:val="en-US"/>
        </w:rPr>
        <w:t xml:space="preserve">For </w:t>
      </w:r>
      <w:r w:rsidRPr="00D3172C">
        <w:rPr>
          <w:b/>
          <w:szCs w:val="21"/>
          <w:lang w:val="en-US"/>
        </w:rPr>
        <w:t>inter-frequency L1-RSRP measurement without gap</w:t>
      </w:r>
      <w:r w:rsidRPr="00D3172C">
        <w:rPr>
          <w:rFonts w:hint="eastAsia"/>
          <w:b/>
          <w:szCs w:val="21"/>
          <w:lang w:val="en-US"/>
        </w:rPr>
        <w:t xml:space="preserve">, considering that the </w:t>
      </w:r>
      <w:r w:rsidRPr="00D3172C">
        <w:rPr>
          <w:b/>
          <w:szCs w:val="21"/>
          <w:lang w:val="en-US"/>
        </w:rPr>
        <w:t>measurement</w:t>
      </w:r>
      <w:r w:rsidRPr="00D3172C">
        <w:rPr>
          <w:rFonts w:hint="eastAsia"/>
          <w:b/>
          <w:szCs w:val="21"/>
          <w:lang w:val="en-US"/>
        </w:rPr>
        <w:t xml:space="preserve"> </w:t>
      </w:r>
      <w:r w:rsidRPr="00D3172C">
        <w:rPr>
          <w:b/>
          <w:szCs w:val="21"/>
          <w:lang w:val="en-US"/>
        </w:rPr>
        <w:t xml:space="preserve">requirements </w:t>
      </w:r>
      <w:r w:rsidRPr="00D3172C">
        <w:rPr>
          <w:rFonts w:hint="eastAsia"/>
          <w:b/>
          <w:szCs w:val="21"/>
          <w:lang w:val="en-US"/>
        </w:rPr>
        <w:t>are</w:t>
      </w:r>
      <w:r w:rsidRPr="00D3172C">
        <w:rPr>
          <w:b/>
          <w:szCs w:val="21"/>
          <w:lang w:val="en-US"/>
        </w:rPr>
        <w:t xml:space="preserve"> basically the same as intra-frequency measurement, there is no need to test all the cases</w:t>
      </w:r>
      <w:r w:rsidRPr="00D3172C">
        <w:rPr>
          <w:rFonts w:hint="eastAsia"/>
          <w:b/>
          <w:szCs w:val="21"/>
          <w:lang w:val="en-US"/>
        </w:rPr>
        <w:t xml:space="preserve"> like </w:t>
      </w:r>
      <w:r w:rsidRPr="00D3172C">
        <w:rPr>
          <w:b/>
          <w:szCs w:val="21"/>
          <w:lang w:val="en-US"/>
        </w:rPr>
        <w:t>intra-frequency L1-RSRP measurement.</w:t>
      </w:r>
    </w:p>
    <w:p w:rsidR="00CC6B7A" w:rsidRPr="00D3172C" w:rsidRDefault="00CC6B7A" w:rsidP="00100138">
      <w:pPr>
        <w:spacing w:before="240" w:after="240"/>
        <w:rPr>
          <w:b/>
          <w:szCs w:val="21"/>
          <w:u w:val="single"/>
          <w:lang w:val="en-US" w:eastAsia="ko-KR"/>
        </w:rPr>
      </w:pPr>
      <w:r w:rsidRPr="00D3172C">
        <w:rPr>
          <w:b/>
          <w:szCs w:val="21"/>
          <w:u w:val="single"/>
          <w:lang w:val="en-US" w:eastAsia="ko-KR"/>
        </w:rPr>
        <w:t>LTM cell switch test cases</w:t>
      </w:r>
    </w:p>
    <w:p w:rsidR="006A7523" w:rsidRPr="00D3172C" w:rsidRDefault="001D3B12" w:rsidP="005B14F4">
      <w:pPr>
        <w:spacing w:before="120" w:after="120"/>
        <w:rPr>
          <w:szCs w:val="21"/>
        </w:rPr>
      </w:pPr>
      <w:r w:rsidRPr="00D3172C">
        <w:rPr>
          <w:rFonts w:hint="eastAsia"/>
          <w:szCs w:val="21"/>
        </w:rPr>
        <w:t xml:space="preserve">For </w:t>
      </w:r>
      <w:r w:rsidRPr="00D3172C">
        <w:rPr>
          <w:szCs w:val="21"/>
        </w:rPr>
        <w:t>LTM cell switch delay requirements</w:t>
      </w:r>
      <w:r w:rsidRPr="00D3172C">
        <w:rPr>
          <w:rFonts w:hint="eastAsia"/>
          <w:szCs w:val="21"/>
        </w:rPr>
        <w:t>,</w:t>
      </w:r>
      <w:r w:rsidRPr="00D3172C">
        <w:rPr>
          <w:szCs w:val="21"/>
        </w:rPr>
        <w:t xml:space="preserve"> </w:t>
      </w:r>
      <w:r w:rsidR="00B7782D" w:rsidRPr="00D3172C">
        <w:rPr>
          <w:rFonts w:hint="eastAsia"/>
          <w:szCs w:val="21"/>
        </w:rPr>
        <w:t xml:space="preserve">the test cases should be </w:t>
      </w:r>
      <w:r w:rsidR="00B7782D" w:rsidRPr="00D3172C">
        <w:rPr>
          <w:szCs w:val="21"/>
        </w:rPr>
        <w:t>divide</w:t>
      </w:r>
      <w:r w:rsidR="00B7782D" w:rsidRPr="00D3172C">
        <w:rPr>
          <w:rFonts w:hint="eastAsia"/>
          <w:szCs w:val="21"/>
        </w:rPr>
        <w:t xml:space="preserve">d according to the time </w:t>
      </w:r>
      <w:r w:rsidR="00B7782D" w:rsidRPr="00D3172C">
        <w:rPr>
          <w:szCs w:val="21"/>
        </w:rPr>
        <w:t>component</w:t>
      </w:r>
      <w:r w:rsidR="00B7782D" w:rsidRPr="00D3172C">
        <w:rPr>
          <w:rFonts w:hint="eastAsia"/>
          <w:szCs w:val="21"/>
        </w:rPr>
        <w:t xml:space="preserve">s in </w:t>
      </w:r>
      <w:r w:rsidR="00DD7C24" w:rsidRPr="00D3172C">
        <w:rPr>
          <w:szCs w:val="21"/>
        </w:rPr>
        <w:t>cell switch delay</w:t>
      </w:r>
      <w:r w:rsidR="00DD7C24" w:rsidRPr="00D3172C">
        <w:rPr>
          <w:rFonts w:hint="eastAsia"/>
          <w:szCs w:val="21"/>
        </w:rPr>
        <w:t>.</w:t>
      </w:r>
      <w:r w:rsidR="001149AD" w:rsidRPr="00D3172C">
        <w:rPr>
          <w:rFonts w:hint="eastAsia"/>
          <w:szCs w:val="21"/>
        </w:rPr>
        <w:t xml:space="preserve"> </w:t>
      </w:r>
      <w:r w:rsidR="00DD7C24" w:rsidRPr="00D3172C">
        <w:rPr>
          <w:rFonts w:hint="eastAsia"/>
          <w:szCs w:val="21"/>
        </w:rPr>
        <w:t>I</w:t>
      </w:r>
      <w:r w:rsidR="009A59BC" w:rsidRPr="00D3172C">
        <w:rPr>
          <w:rFonts w:hint="eastAsia"/>
          <w:szCs w:val="21"/>
        </w:rPr>
        <w:t xml:space="preserve">n our view, </w:t>
      </w:r>
      <w:r w:rsidR="008B5764" w:rsidRPr="00D3172C">
        <w:rPr>
          <w:rFonts w:hint="eastAsia"/>
          <w:szCs w:val="21"/>
        </w:rPr>
        <w:t>t</w:t>
      </w:r>
      <w:r w:rsidR="001149AD" w:rsidRPr="00D3172C">
        <w:rPr>
          <w:szCs w:val="21"/>
        </w:rPr>
        <w:t>he dimensions that need to be considered should be discussed first</w:t>
      </w:r>
      <w:r w:rsidR="008B5764" w:rsidRPr="00D3172C">
        <w:rPr>
          <w:rFonts w:hint="eastAsia"/>
          <w:szCs w:val="21"/>
        </w:rPr>
        <w:t>ly,</w:t>
      </w:r>
      <w:r w:rsidR="001149AD" w:rsidRPr="00D3172C">
        <w:rPr>
          <w:rFonts w:hint="eastAsia"/>
          <w:szCs w:val="21"/>
        </w:rPr>
        <w:t xml:space="preserve"> </w:t>
      </w:r>
      <w:r w:rsidR="008B5764" w:rsidRPr="00D3172C">
        <w:rPr>
          <w:rFonts w:hint="eastAsia"/>
          <w:szCs w:val="21"/>
        </w:rPr>
        <w:t xml:space="preserve">and </w:t>
      </w:r>
      <w:r w:rsidR="009A59BC" w:rsidRPr="00D3172C">
        <w:rPr>
          <w:rFonts w:hint="eastAsia"/>
          <w:szCs w:val="21"/>
        </w:rPr>
        <w:t>the test cases</w:t>
      </w:r>
      <w:r w:rsidR="006A7523" w:rsidRPr="00D3172C">
        <w:rPr>
          <w:rFonts w:hint="eastAsia"/>
          <w:szCs w:val="21"/>
        </w:rPr>
        <w:t xml:space="preserve"> </w:t>
      </w:r>
      <w:r w:rsidR="009A59BC" w:rsidRPr="00D3172C">
        <w:rPr>
          <w:rFonts w:hint="eastAsia"/>
          <w:szCs w:val="21"/>
        </w:rPr>
        <w:t>are</w:t>
      </w:r>
      <w:r w:rsidR="006A7523" w:rsidRPr="00D3172C">
        <w:rPr>
          <w:rFonts w:hint="eastAsia"/>
          <w:szCs w:val="21"/>
        </w:rPr>
        <w:t xml:space="preserve"> </w:t>
      </w:r>
      <w:r w:rsidR="005B14F4" w:rsidRPr="00D3172C">
        <w:rPr>
          <w:rFonts w:hint="eastAsia"/>
          <w:szCs w:val="21"/>
        </w:rPr>
        <w:t xml:space="preserve">at least </w:t>
      </w:r>
      <w:r w:rsidR="006A7523" w:rsidRPr="00D3172C">
        <w:rPr>
          <w:rFonts w:hint="eastAsia"/>
          <w:szCs w:val="21"/>
        </w:rPr>
        <w:t>related to the following aspects:</w:t>
      </w:r>
    </w:p>
    <w:p w:rsidR="001562C7" w:rsidRPr="00D3172C" w:rsidRDefault="001562C7" w:rsidP="001562C7">
      <w:pPr>
        <w:pStyle w:val="afa"/>
        <w:numPr>
          <w:ilvl w:val="0"/>
          <w:numId w:val="27"/>
        </w:numPr>
        <w:spacing w:before="0" w:line="240" w:lineRule="auto"/>
        <w:ind w:firstLineChars="0"/>
        <w:rPr>
          <w:rFonts w:eastAsiaTheme="minorEastAsia"/>
          <w:szCs w:val="21"/>
        </w:rPr>
      </w:pPr>
      <w:proofErr w:type="spellStart"/>
      <w:r w:rsidRPr="00D3172C">
        <w:rPr>
          <w:rFonts w:eastAsiaTheme="minorEastAsia"/>
          <w:szCs w:val="21"/>
        </w:rPr>
        <w:lastRenderedPageBreak/>
        <w:t>PCell</w:t>
      </w:r>
      <w:proofErr w:type="spellEnd"/>
      <w:r w:rsidRPr="00D3172C">
        <w:rPr>
          <w:rFonts w:eastAsiaTheme="minorEastAsia"/>
          <w:szCs w:val="21"/>
        </w:rPr>
        <w:t xml:space="preserve"> or </w:t>
      </w:r>
      <w:proofErr w:type="spellStart"/>
      <w:r w:rsidRPr="00D3172C">
        <w:rPr>
          <w:rFonts w:eastAsiaTheme="minorEastAsia"/>
          <w:szCs w:val="21"/>
        </w:rPr>
        <w:t>PSCell</w:t>
      </w:r>
      <w:proofErr w:type="spellEnd"/>
    </w:p>
    <w:p w:rsidR="005B14F4" w:rsidRPr="00D3172C" w:rsidRDefault="006A7523" w:rsidP="005B14F4">
      <w:pPr>
        <w:pStyle w:val="afa"/>
        <w:numPr>
          <w:ilvl w:val="0"/>
          <w:numId w:val="27"/>
        </w:numPr>
        <w:spacing w:before="0" w:line="240" w:lineRule="auto"/>
        <w:ind w:firstLineChars="0"/>
        <w:contextualSpacing/>
        <w:jc w:val="left"/>
        <w:rPr>
          <w:rFonts w:eastAsiaTheme="minorEastAsia"/>
          <w:szCs w:val="21"/>
        </w:rPr>
      </w:pPr>
      <w:r w:rsidRPr="00D3172C">
        <w:rPr>
          <w:rFonts w:eastAsiaTheme="minorEastAsia"/>
          <w:szCs w:val="21"/>
        </w:rPr>
        <w:t>RACH-based</w:t>
      </w:r>
      <w:r w:rsidRPr="00D3172C">
        <w:rPr>
          <w:rFonts w:eastAsiaTheme="minorEastAsia" w:hint="eastAsia"/>
          <w:szCs w:val="21"/>
        </w:rPr>
        <w:t xml:space="preserve"> or </w:t>
      </w:r>
      <w:r w:rsidRPr="00D3172C">
        <w:rPr>
          <w:rFonts w:eastAsiaTheme="minorEastAsia"/>
          <w:szCs w:val="21"/>
        </w:rPr>
        <w:t>RACH-less</w:t>
      </w:r>
    </w:p>
    <w:p w:rsidR="001562C7" w:rsidRPr="00D3172C" w:rsidRDefault="005B14F4" w:rsidP="00E83731">
      <w:pPr>
        <w:pStyle w:val="afa"/>
        <w:numPr>
          <w:ilvl w:val="0"/>
          <w:numId w:val="27"/>
        </w:numPr>
        <w:spacing w:before="0" w:line="240" w:lineRule="auto"/>
        <w:ind w:firstLineChars="0"/>
        <w:contextualSpacing/>
        <w:jc w:val="left"/>
        <w:rPr>
          <w:rFonts w:eastAsiaTheme="minorEastAsia"/>
          <w:szCs w:val="21"/>
        </w:rPr>
      </w:pPr>
      <w:r w:rsidRPr="00D3172C">
        <w:rPr>
          <w:rFonts w:eastAsiaTheme="minorEastAsia"/>
          <w:szCs w:val="21"/>
        </w:rPr>
        <w:t xml:space="preserve">Frequency range of </w:t>
      </w:r>
      <w:r w:rsidRPr="00D3172C">
        <w:rPr>
          <w:szCs w:val="21"/>
        </w:rPr>
        <w:t>serving cell</w:t>
      </w:r>
      <w:r w:rsidRPr="00D3172C">
        <w:rPr>
          <w:rFonts w:eastAsiaTheme="minorEastAsia"/>
          <w:szCs w:val="21"/>
        </w:rPr>
        <w:t xml:space="preserve"> and target cell</w:t>
      </w:r>
      <w:r w:rsidR="00E83731" w:rsidRPr="00D3172C">
        <w:rPr>
          <w:rFonts w:eastAsiaTheme="minorEastAsia" w:hint="eastAsia"/>
          <w:szCs w:val="21"/>
        </w:rPr>
        <w:t xml:space="preserve">, </w:t>
      </w:r>
      <w:r w:rsidR="00E83731" w:rsidRPr="00D3172C">
        <w:rPr>
          <w:rFonts w:eastAsiaTheme="minorEastAsia"/>
          <w:szCs w:val="21"/>
        </w:rPr>
        <w:t xml:space="preserve">FR1 </w:t>
      </w:r>
      <w:r w:rsidR="00E83731" w:rsidRPr="00D3172C">
        <w:rPr>
          <w:rFonts w:eastAsiaTheme="minorEastAsia" w:hint="eastAsia"/>
          <w:szCs w:val="21"/>
        </w:rPr>
        <w:t>or FR2</w:t>
      </w:r>
    </w:p>
    <w:p w:rsidR="005B14F4" w:rsidRPr="00D3172C" w:rsidRDefault="00331D78" w:rsidP="00B151BA">
      <w:pPr>
        <w:pStyle w:val="afa"/>
        <w:numPr>
          <w:ilvl w:val="0"/>
          <w:numId w:val="27"/>
        </w:numPr>
        <w:spacing w:before="0" w:after="120" w:line="240" w:lineRule="auto"/>
        <w:ind w:firstLineChars="0"/>
        <w:contextualSpacing/>
        <w:jc w:val="left"/>
        <w:rPr>
          <w:rFonts w:eastAsiaTheme="minorEastAsia"/>
          <w:szCs w:val="21"/>
        </w:rPr>
      </w:pPr>
      <w:r w:rsidRPr="00D3172C">
        <w:rPr>
          <w:rFonts w:eastAsiaTheme="minorEastAsia"/>
          <w:szCs w:val="21"/>
        </w:rPr>
        <w:t>Whether</w:t>
      </w:r>
      <w:r w:rsidRPr="00D3172C">
        <w:rPr>
          <w:rFonts w:eastAsiaTheme="minorEastAsia" w:hint="eastAsia"/>
          <w:szCs w:val="21"/>
        </w:rPr>
        <w:t xml:space="preserve"> </w:t>
      </w:r>
      <w:r w:rsidR="005B14F4" w:rsidRPr="00D3172C">
        <w:rPr>
          <w:rFonts w:eastAsiaTheme="minorEastAsia"/>
          <w:szCs w:val="21"/>
        </w:rPr>
        <w:t xml:space="preserve">the target TCI state </w:t>
      </w:r>
      <w:r w:rsidR="00B151BA" w:rsidRPr="00D3172C">
        <w:rPr>
          <w:rFonts w:eastAsiaTheme="minorEastAsia"/>
          <w:szCs w:val="21"/>
        </w:rPr>
        <w:t xml:space="preserve">indicated in the LTM cell switch command </w:t>
      </w:r>
      <w:r w:rsidR="005B14F4" w:rsidRPr="00D3172C">
        <w:rPr>
          <w:rFonts w:eastAsiaTheme="minorEastAsia"/>
          <w:szCs w:val="21"/>
        </w:rPr>
        <w:t xml:space="preserve">is </w:t>
      </w:r>
      <w:r w:rsidR="00B151BA" w:rsidRPr="00D3172C">
        <w:rPr>
          <w:rFonts w:eastAsiaTheme="minorEastAsia" w:hint="eastAsia"/>
          <w:szCs w:val="21"/>
        </w:rPr>
        <w:t>in</w:t>
      </w:r>
      <w:r w:rsidR="005B14F4" w:rsidRPr="00D3172C">
        <w:rPr>
          <w:rFonts w:eastAsiaTheme="minorEastAsia"/>
          <w:szCs w:val="21"/>
        </w:rPr>
        <w:t xml:space="preserve"> the active TCI state list</w:t>
      </w:r>
    </w:p>
    <w:p w:rsidR="00331D78" w:rsidRPr="00D3172C" w:rsidRDefault="00331D78" w:rsidP="00100138">
      <w:pPr>
        <w:spacing w:before="180" w:after="0"/>
        <w:jc w:val="left"/>
        <w:rPr>
          <w:rFonts w:eastAsiaTheme="minorEastAsia"/>
          <w:b/>
          <w:szCs w:val="21"/>
        </w:rPr>
      </w:pPr>
      <w:r w:rsidRPr="00D3172C">
        <w:rPr>
          <w:rFonts w:eastAsiaTheme="minorEastAsia"/>
          <w:b/>
          <w:szCs w:val="21"/>
        </w:rPr>
        <w:t xml:space="preserve">Proposal </w:t>
      </w:r>
      <w:r w:rsidR="009B58B5" w:rsidRPr="00D3172C">
        <w:rPr>
          <w:rFonts w:eastAsiaTheme="minorEastAsia" w:hint="eastAsia"/>
          <w:b/>
          <w:szCs w:val="21"/>
        </w:rPr>
        <w:t>8</w:t>
      </w:r>
      <w:r w:rsidRPr="00D3172C">
        <w:rPr>
          <w:rFonts w:eastAsiaTheme="minorEastAsia"/>
          <w:b/>
          <w:szCs w:val="21"/>
        </w:rPr>
        <w:t xml:space="preserve">: </w:t>
      </w:r>
      <w:r w:rsidRPr="00D3172C">
        <w:rPr>
          <w:rFonts w:eastAsiaTheme="minorEastAsia" w:hint="eastAsia"/>
          <w:b/>
          <w:szCs w:val="21"/>
        </w:rPr>
        <w:t>T</w:t>
      </w:r>
      <w:r w:rsidRPr="00D3172C">
        <w:rPr>
          <w:rFonts w:eastAsiaTheme="minorEastAsia"/>
          <w:b/>
          <w:szCs w:val="21"/>
        </w:rPr>
        <w:t>est cases for</w:t>
      </w:r>
      <w:r w:rsidRPr="00D3172C">
        <w:rPr>
          <w:rFonts w:eastAsiaTheme="minorEastAsia" w:hint="eastAsia"/>
          <w:b/>
          <w:szCs w:val="21"/>
        </w:rPr>
        <w:t xml:space="preserve"> </w:t>
      </w:r>
      <w:r w:rsidRPr="00D3172C">
        <w:rPr>
          <w:rFonts w:eastAsiaTheme="minorEastAsia"/>
          <w:b/>
          <w:szCs w:val="21"/>
        </w:rPr>
        <w:t>LTM cell switch delay requirements</w:t>
      </w:r>
      <w:r w:rsidRPr="00D3172C">
        <w:rPr>
          <w:rFonts w:eastAsiaTheme="minorEastAsia" w:hint="eastAsia"/>
          <w:b/>
          <w:szCs w:val="21"/>
        </w:rPr>
        <w:t xml:space="preserve"> </w:t>
      </w:r>
      <w:r w:rsidR="00110892" w:rsidRPr="00D3172C">
        <w:rPr>
          <w:rFonts w:eastAsiaTheme="minorEastAsia" w:hint="eastAsia"/>
          <w:b/>
          <w:szCs w:val="21"/>
        </w:rPr>
        <w:t xml:space="preserve">should consider </w:t>
      </w:r>
      <w:r w:rsidRPr="00D3172C">
        <w:rPr>
          <w:rFonts w:eastAsiaTheme="minorEastAsia" w:hint="eastAsia"/>
          <w:b/>
          <w:szCs w:val="21"/>
        </w:rPr>
        <w:t>the following aspects:</w:t>
      </w:r>
    </w:p>
    <w:p w:rsidR="00331D78" w:rsidRPr="00D3172C" w:rsidRDefault="00331D78" w:rsidP="00331D78">
      <w:pPr>
        <w:pStyle w:val="afa"/>
        <w:numPr>
          <w:ilvl w:val="0"/>
          <w:numId w:val="27"/>
        </w:numPr>
        <w:spacing w:before="0" w:line="240" w:lineRule="auto"/>
        <w:ind w:firstLineChars="0"/>
        <w:contextualSpacing/>
        <w:jc w:val="left"/>
        <w:rPr>
          <w:rFonts w:eastAsiaTheme="minorEastAsia"/>
          <w:b/>
          <w:szCs w:val="21"/>
        </w:rPr>
      </w:pPr>
      <w:proofErr w:type="spellStart"/>
      <w:r w:rsidRPr="00D3172C">
        <w:rPr>
          <w:rFonts w:eastAsiaTheme="minorEastAsia"/>
          <w:b/>
          <w:szCs w:val="21"/>
        </w:rPr>
        <w:t>PCell</w:t>
      </w:r>
      <w:proofErr w:type="spellEnd"/>
      <w:r w:rsidRPr="00D3172C">
        <w:rPr>
          <w:rFonts w:eastAsiaTheme="minorEastAsia"/>
          <w:b/>
          <w:szCs w:val="21"/>
        </w:rPr>
        <w:t xml:space="preserve"> or </w:t>
      </w:r>
      <w:proofErr w:type="spellStart"/>
      <w:r w:rsidRPr="00D3172C">
        <w:rPr>
          <w:rFonts w:eastAsiaTheme="minorEastAsia"/>
          <w:b/>
          <w:szCs w:val="21"/>
        </w:rPr>
        <w:t>PSCell</w:t>
      </w:r>
      <w:proofErr w:type="spellEnd"/>
    </w:p>
    <w:p w:rsidR="00331D78" w:rsidRPr="00D3172C" w:rsidRDefault="00331D78" w:rsidP="00331D78">
      <w:pPr>
        <w:pStyle w:val="afa"/>
        <w:numPr>
          <w:ilvl w:val="0"/>
          <w:numId w:val="27"/>
        </w:numPr>
        <w:spacing w:before="0" w:line="240" w:lineRule="auto"/>
        <w:ind w:firstLineChars="0"/>
        <w:contextualSpacing/>
        <w:jc w:val="left"/>
        <w:rPr>
          <w:rFonts w:eastAsiaTheme="minorEastAsia"/>
          <w:b/>
          <w:szCs w:val="21"/>
        </w:rPr>
      </w:pPr>
      <w:r w:rsidRPr="00D3172C">
        <w:rPr>
          <w:rFonts w:eastAsiaTheme="minorEastAsia"/>
          <w:b/>
          <w:szCs w:val="21"/>
        </w:rPr>
        <w:t>RACH-based or RACH-less</w:t>
      </w:r>
    </w:p>
    <w:p w:rsidR="00331D78" w:rsidRPr="00D3172C" w:rsidRDefault="00331D78" w:rsidP="00331D78">
      <w:pPr>
        <w:pStyle w:val="afa"/>
        <w:numPr>
          <w:ilvl w:val="0"/>
          <w:numId w:val="27"/>
        </w:numPr>
        <w:spacing w:before="0" w:line="240" w:lineRule="auto"/>
        <w:ind w:firstLineChars="0"/>
        <w:contextualSpacing/>
        <w:jc w:val="left"/>
        <w:rPr>
          <w:rFonts w:eastAsiaTheme="minorEastAsia"/>
          <w:b/>
          <w:szCs w:val="21"/>
        </w:rPr>
      </w:pPr>
      <w:r w:rsidRPr="00D3172C">
        <w:rPr>
          <w:rFonts w:eastAsiaTheme="minorEastAsia"/>
          <w:b/>
          <w:szCs w:val="21"/>
        </w:rPr>
        <w:t>Frequency range of serving cell and target cell, FR1 or FR2</w:t>
      </w:r>
    </w:p>
    <w:p w:rsidR="00331D78" w:rsidRPr="00D3172C" w:rsidRDefault="00331D78" w:rsidP="00110892">
      <w:pPr>
        <w:pStyle w:val="afa"/>
        <w:numPr>
          <w:ilvl w:val="0"/>
          <w:numId w:val="27"/>
        </w:numPr>
        <w:spacing w:before="0" w:line="240" w:lineRule="auto"/>
        <w:ind w:firstLineChars="0"/>
        <w:contextualSpacing/>
        <w:jc w:val="left"/>
        <w:rPr>
          <w:rFonts w:eastAsiaTheme="minorEastAsia"/>
          <w:b/>
          <w:szCs w:val="21"/>
        </w:rPr>
      </w:pPr>
      <w:r w:rsidRPr="00D3172C">
        <w:rPr>
          <w:rFonts w:eastAsiaTheme="minorEastAsia"/>
          <w:b/>
          <w:szCs w:val="21"/>
        </w:rPr>
        <w:t>Whether the target TCI state indicated in the LTM cell switch command is in the active TCI state list</w:t>
      </w:r>
      <w:r w:rsidR="00110892" w:rsidRPr="00D3172C">
        <w:rPr>
          <w:rFonts w:eastAsiaTheme="minorEastAsia" w:hint="eastAsia"/>
          <w:b/>
          <w:szCs w:val="21"/>
        </w:rPr>
        <w:t>.</w:t>
      </w:r>
    </w:p>
    <w:p w:rsidR="008B5764" w:rsidRPr="00D3172C" w:rsidRDefault="00CC6B7A" w:rsidP="00110892">
      <w:pPr>
        <w:spacing w:before="120" w:after="0"/>
        <w:contextualSpacing/>
        <w:jc w:val="left"/>
        <w:rPr>
          <w:rFonts w:eastAsiaTheme="minorEastAsia"/>
          <w:szCs w:val="21"/>
        </w:rPr>
      </w:pPr>
      <w:r w:rsidRPr="00D3172C">
        <w:rPr>
          <w:rFonts w:eastAsiaTheme="minorEastAsia" w:hint="eastAsia"/>
          <w:szCs w:val="21"/>
        </w:rPr>
        <w:t>A</w:t>
      </w:r>
      <w:r w:rsidR="008B5764" w:rsidRPr="00D3172C">
        <w:rPr>
          <w:rFonts w:eastAsiaTheme="minorEastAsia" w:hint="eastAsia"/>
          <w:szCs w:val="21"/>
        </w:rPr>
        <w:t xml:space="preserve">ccording to the </w:t>
      </w:r>
      <w:r w:rsidR="0023692B" w:rsidRPr="00D3172C">
        <w:rPr>
          <w:rFonts w:eastAsiaTheme="minorEastAsia" w:hint="eastAsia"/>
          <w:szCs w:val="21"/>
        </w:rPr>
        <w:t xml:space="preserve">all </w:t>
      </w:r>
      <w:r w:rsidR="008B5764" w:rsidRPr="00D3172C">
        <w:rPr>
          <w:rFonts w:eastAsiaTheme="minorEastAsia" w:hint="eastAsia"/>
          <w:szCs w:val="21"/>
        </w:rPr>
        <w:t xml:space="preserve">combination </w:t>
      </w:r>
      <w:r w:rsidR="0023692B" w:rsidRPr="00D3172C">
        <w:rPr>
          <w:rFonts w:eastAsiaTheme="minorEastAsia" w:hint="eastAsia"/>
          <w:szCs w:val="21"/>
        </w:rPr>
        <w:t xml:space="preserve">of </w:t>
      </w:r>
      <w:r w:rsidR="008B5764" w:rsidRPr="00D3172C">
        <w:rPr>
          <w:rFonts w:eastAsiaTheme="minorEastAsia" w:hint="eastAsia"/>
          <w:szCs w:val="21"/>
        </w:rPr>
        <w:t xml:space="preserve">test cases </w:t>
      </w:r>
      <w:r w:rsidR="0023692B" w:rsidRPr="00D3172C">
        <w:rPr>
          <w:rFonts w:eastAsiaTheme="minorEastAsia" w:hint="eastAsia"/>
          <w:szCs w:val="21"/>
        </w:rPr>
        <w:t>from</w:t>
      </w:r>
      <w:r w:rsidR="008B5764" w:rsidRPr="00D3172C">
        <w:rPr>
          <w:rFonts w:eastAsiaTheme="minorEastAsia" w:hint="eastAsia"/>
          <w:szCs w:val="21"/>
        </w:rPr>
        <w:t xml:space="preserve"> </w:t>
      </w:r>
      <w:r w:rsidR="00BA3AB0" w:rsidRPr="00D3172C">
        <w:rPr>
          <w:rFonts w:eastAsiaTheme="minorEastAsia" w:hint="eastAsia"/>
          <w:szCs w:val="21"/>
        </w:rPr>
        <w:t xml:space="preserve">above </w:t>
      </w:r>
      <w:r w:rsidR="008B5764" w:rsidRPr="00D3172C">
        <w:rPr>
          <w:rFonts w:eastAsiaTheme="minorEastAsia" w:hint="eastAsia"/>
          <w:szCs w:val="21"/>
        </w:rPr>
        <w:t xml:space="preserve">different </w:t>
      </w:r>
      <w:r w:rsidR="008B5764" w:rsidRPr="00D3172C">
        <w:rPr>
          <w:szCs w:val="21"/>
        </w:rPr>
        <w:t>dimensions</w:t>
      </w:r>
      <w:r w:rsidR="008B5764" w:rsidRPr="00D3172C">
        <w:rPr>
          <w:rFonts w:hint="eastAsia"/>
          <w:szCs w:val="21"/>
        </w:rPr>
        <w:t>,</w:t>
      </w:r>
      <w:r w:rsidR="008B5764" w:rsidRPr="00D3172C">
        <w:rPr>
          <w:rFonts w:eastAsiaTheme="minorEastAsia" w:hint="eastAsia"/>
          <w:szCs w:val="21"/>
        </w:rPr>
        <w:t xml:space="preserve"> further </w:t>
      </w:r>
      <w:r w:rsidR="008B5764" w:rsidRPr="00D3172C">
        <w:rPr>
          <w:rFonts w:eastAsiaTheme="minorEastAsia"/>
          <w:szCs w:val="21"/>
        </w:rPr>
        <w:t xml:space="preserve">reduction </w:t>
      </w:r>
      <w:r w:rsidR="008B5764" w:rsidRPr="00D3172C">
        <w:rPr>
          <w:rFonts w:eastAsiaTheme="minorEastAsia" w:hint="eastAsia"/>
          <w:szCs w:val="21"/>
        </w:rPr>
        <w:t>of</w:t>
      </w:r>
      <w:r w:rsidR="0023692B" w:rsidRPr="00D3172C">
        <w:rPr>
          <w:rFonts w:eastAsiaTheme="minorEastAsia" w:hint="eastAsia"/>
          <w:szCs w:val="21"/>
        </w:rPr>
        <w:t xml:space="preserve"> test cases is needed</w:t>
      </w:r>
      <w:r w:rsidR="008568F6" w:rsidRPr="00D3172C">
        <w:rPr>
          <w:rFonts w:eastAsiaTheme="minorEastAsia" w:hint="eastAsia"/>
          <w:szCs w:val="21"/>
        </w:rPr>
        <w:t>, and at least the following factors should be considered:</w:t>
      </w:r>
    </w:p>
    <w:p w:rsidR="001562C7" w:rsidRPr="00D3172C" w:rsidRDefault="00675E4E" w:rsidP="00675E4E">
      <w:pPr>
        <w:pStyle w:val="afa"/>
        <w:numPr>
          <w:ilvl w:val="0"/>
          <w:numId w:val="27"/>
        </w:numPr>
        <w:spacing w:before="0" w:line="240" w:lineRule="auto"/>
        <w:ind w:firstLineChars="0"/>
        <w:rPr>
          <w:rFonts w:eastAsiaTheme="minorEastAsia"/>
          <w:szCs w:val="21"/>
        </w:rPr>
      </w:pPr>
      <w:r w:rsidRPr="00D3172C">
        <w:rPr>
          <w:rFonts w:eastAsiaTheme="minorEastAsia" w:hint="eastAsia"/>
          <w:szCs w:val="21"/>
        </w:rPr>
        <w:t xml:space="preserve">For </w:t>
      </w:r>
      <w:r w:rsidRPr="00D3172C">
        <w:rPr>
          <w:rFonts w:eastAsiaTheme="minorEastAsia"/>
          <w:szCs w:val="21"/>
        </w:rPr>
        <w:t>RACH-based or RACH-less</w:t>
      </w:r>
      <w:r w:rsidRPr="00D3172C">
        <w:rPr>
          <w:rFonts w:eastAsiaTheme="minorEastAsia" w:hint="eastAsia"/>
          <w:szCs w:val="21"/>
        </w:rPr>
        <w:t xml:space="preserve"> </w:t>
      </w:r>
      <w:r w:rsidRPr="00D3172C">
        <w:rPr>
          <w:rFonts w:eastAsiaTheme="minorEastAsia"/>
          <w:szCs w:val="21"/>
        </w:rPr>
        <w:t>cell switch</w:t>
      </w:r>
      <w:r w:rsidRPr="00D3172C">
        <w:rPr>
          <w:rFonts w:eastAsiaTheme="minorEastAsia" w:hint="eastAsia"/>
          <w:szCs w:val="21"/>
        </w:rPr>
        <w:t xml:space="preserve"> </w:t>
      </w:r>
      <w:r w:rsidRPr="00D3172C">
        <w:rPr>
          <w:rFonts w:eastAsiaTheme="minorEastAsia"/>
          <w:szCs w:val="21"/>
        </w:rPr>
        <w:t>delay</w:t>
      </w:r>
      <w:r w:rsidRPr="00D3172C">
        <w:rPr>
          <w:rFonts w:eastAsiaTheme="minorEastAsia" w:hint="eastAsia"/>
          <w:szCs w:val="21"/>
        </w:rPr>
        <w:t>, c</w:t>
      </w:r>
      <w:r w:rsidR="006B6F2E" w:rsidRPr="00D3172C">
        <w:rPr>
          <w:rFonts w:eastAsiaTheme="minorEastAsia"/>
          <w:szCs w:val="21"/>
        </w:rPr>
        <w:t>onsidering that the delay requirements of RACH-less cell switch is part of that of RACH</w:t>
      </w:r>
      <w:r w:rsidR="006B6F2E" w:rsidRPr="00D3172C">
        <w:rPr>
          <w:rFonts w:eastAsiaTheme="minorEastAsia" w:hint="eastAsia"/>
          <w:szCs w:val="21"/>
        </w:rPr>
        <w:t>-</w:t>
      </w:r>
      <w:r w:rsidR="006B6F2E" w:rsidRPr="00D3172C">
        <w:rPr>
          <w:rFonts w:eastAsiaTheme="minorEastAsia"/>
          <w:szCs w:val="21"/>
        </w:rPr>
        <w:t xml:space="preserve">based cell switch, </w:t>
      </w:r>
      <w:r w:rsidRPr="00D3172C">
        <w:rPr>
          <w:rFonts w:eastAsiaTheme="minorEastAsia" w:hint="eastAsia"/>
          <w:szCs w:val="21"/>
        </w:rPr>
        <w:t xml:space="preserve">a </w:t>
      </w:r>
      <w:r w:rsidRPr="00D3172C">
        <w:rPr>
          <w:rFonts w:eastAsiaTheme="minorEastAsia"/>
          <w:szCs w:val="21"/>
        </w:rPr>
        <w:t xml:space="preserve">typical </w:t>
      </w:r>
      <w:r w:rsidRPr="00D3172C">
        <w:rPr>
          <w:rFonts w:eastAsiaTheme="minorEastAsia" w:hint="eastAsia"/>
          <w:szCs w:val="21"/>
        </w:rPr>
        <w:t xml:space="preserve">test case for </w:t>
      </w:r>
      <w:r w:rsidRPr="00D3172C">
        <w:rPr>
          <w:rFonts w:eastAsiaTheme="minorEastAsia"/>
          <w:szCs w:val="21"/>
        </w:rPr>
        <w:t>RACH-less</w:t>
      </w:r>
      <w:r w:rsidRPr="00D3172C">
        <w:rPr>
          <w:rFonts w:eastAsiaTheme="minorEastAsia" w:hint="eastAsia"/>
          <w:szCs w:val="21"/>
        </w:rPr>
        <w:t xml:space="preserve"> </w:t>
      </w:r>
      <w:r w:rsidRPr="00D3172C">
        <w:rPr>
          <w:rFonts w:eastAsiaTheme="minorEastAsia"/>
          <w:szCs w:val="21"/>
        </w:rPr>
        <w:t>cell switch</w:t>
      </w:r>
      <w:r w:rsidRPr="00D3172C">
        <w:rPr>
          <w:rFonts w:eastAsiaTheme="minorEastAsia" w:hint="eastAsia"/>
          <w:szCs w:val="21"/>
        </w:rPr>
        <w:t xml:space="preserve"> </w:t>
      </w:r>
      <w:r w:rsidRPr="00D3172C">
        <w:rPr>
          <w:rFonts w:eastAsiaTheme="minorEastAsia"/>
          <w:szCs w:val="21"/>
        </w:rPr>
        <w:t xml:space="preserve">delay </w:t>
      </w:r>
      <w:r w:rsidRPr="00D3172C">
        <w:rPr>
          <w:rFonts w:eastAsiaTheme="minorEastAsia" w:hint="eastAsia"/>
          <w:szCs w:val="21"/>
        </w:rPr>
        <w:t>is enough, e.g.</w:t>
      </w:r>
      <w:r w:rsidR="006B6F2E" w:rsidRPr="00D3172C">
        <w:rPr>
          <w:rFonts w:eastAsiaTheme="minorEastAsia"/>
          <w:szCs w:val="21"/>
        </w:rPr>
        <w:t xml:space="preserve"> </w:t>
      </w:r>
      <w:r w:rsidR="001562C7" w:rsidRPr="00D3172C">
        <w:rPr>
          <w:rFonts w:eastAsiaTheme="minorEastAsia" w:hint="eastAsia"/>
          <w:szCs w:val="21"/>
        </w:rPr>
        <w:t xml:space="preserve">only </w:t>
      </w:r>
      <w:r w:rsidR="006B6F2E" w:rsidRPr="00D3172C">
        <w:rPr>
          <w:rFonts w:eastAsiaTheme="minorEastAsia"/>
          <w:szCs w:val="21"/>
        </w:rPr>
        <w:t xml:space="preserve">test </w:t>
      </w:r>
      <w:r w:rsidR="0048244D" w:rsidRPr="00D3172C">
        <w:rPr>
          <w:rFonts w:eastAsiaTheme="minorEastAsia" w:hint="eastAsia"/>
          <w:szCs w:val="21"/>
        </w:rPr>
        <w:t xml:space="preserve">from </w:t>
      </w:r>
      <w:r w:rsidR="00331D78" w:rsidRPr="00D3172C">
        <w:rPr>
          <w:rFonts w:eastAsiaTheme="minorEastAsia" w:hint="eastAsia"/>
          <w:szCs w:val="21"/>
        </w:rPr>
        <w:t>FR1 to FR1</w:t>
      </w:r>
      <w:r w:rsidR="006B6F2E" w:rsidRPr="00D3172C">
        <w:rPr>
          <w:rFonts w:eastAsiaTheme="minorEastAsia"/>
          <w:szCs w:val="21"/>
        </w:rPr>
        <w:t xml:space="preserve"> cell switch </w:t>
      </w:r>
      <w:r w:rsidR="001562C7" w:rsidRPr="00D3172C">
        <w:rPr>
          <w:rFonts w:eastAsiaTheme="minorEastAsia"/>
          <w:szCs w:val="21"/>
        </w:rPr>
        <w:t>for RACH-less cell switch</w:t>
      </w:r>
      <w:r w:rsidR="006B6F2E" w:rsidRPr="00D3172C">
        <w:rPr>
          <w:rFonts w:eastAsiaTheme="minorEastAsia"/>
          <w:szCs w:val="21"/>
        </w:rPr>
        <w:t>.</w:t>
      </w:r>
    </w:p>
    <w:p w:rsidR="0048244D" w:rsidRPr="00D3172C" w:rsidRDefault="0048244D" w:rsidP="0048244D">
      <w:pPr>
        <w:pStyle w:val="afa"/>
        <w:numPr>
          <w:ilvl w:val="0"/>
          <w:numId w:val="27"/>
        </w:numPr>
        <w:spacing w:before="0" w:line="240" w:lineRule="auto"/>
        <w:ind w:firstLineChars="0"/>
        <w:rPr>
          <w:rFonts w:eastAsiaTheme="minorEastAsia"/>
          <w:szCs w:val="21"/>
        </w:rPr>
      </w:pPr>
      <w:r w:rsidRPr="00D3172C">
        <w:rPr>
          <w:rFonts w:eastAsiaTheme="minorEastAsia" w:hint="eastAsia"/>
          <w:szCs w:val="21"/>
        </w:rPr>
        <w:t>For the f</w:t>
      </w:r>
      <w:r w:rsidRPr="00D3172C">
        <w:rPr>
          <w:rFonts w:eastAsiaTheme="minorEastAsia"/>
          <w:szCs w:val="21"/>
        </w:rPr>
        <w:t>requency range of serving cell and target cell</w:t>
      </w:r>
      <w:r w:rsidRPr="00D3172C">
        <w:rPr>
          <w:rFonts w:eastAsiaTheme="minorEastAsia" w:hint="eastAsia"/>
          <w:szCs w:val="21"/>
        </w:rPr>
        <w:t>, c</w:t>
      </w:r>
      <w:r w:rsidRPr="00D3172C">
        <w:rPr>
          <w:rFonts w:eastAsiaTheme="minorEastAsia"/>
          <w:szCs w:val="21"/>
        </w:rPr>
        <w:t>onsidering that</w:t>
      </w:r>
      <w:r w:rsidRPr="00D3172C">
        <w:rPr>
          <w:rFonts w:eastAsiaTheme="minorEastAsia" w:hint="eastAsia"/>
          <w:szCs w:val="21"/>
        </w:rPr>
        <w:t xml:space="preserve"> Rel-18 LTM </w:t>
      </w:r>
      <w:r w:rsidRPr="00D3172C">
        <w:rPr>
          <w:rFonts w:eastAsiaTheme="minorEastAsia"/>
          <w:szCs w:val="21"/>
        </w:rPr>
        <w:t xml:space="preserve">delay requirements </w:t>
      </w:r>
      <w:r w:rsidRPr="00D3172C">
        <w:rPr>
          <w:rFonts w:eastAsiaTheme="minorEastAsia" w:hint="eastAsia"/>
          <w:szCs w:val="21"/>
        </w:rPr>
        <w:t xml:space="preserve">only consider known cell and </w:t>
      </w:r>
      <w:proofErr w:type="spellStart"/>
      <w:r w:rsidRPr="00D3172C">
        <w:rPr>
          <w:rFonts w:eastAsiaTheme="minorEastAsia" w:hint="eastAsia"/>
          <w:szCs w:val="21"/>
        </w:rPr>
        <w:t>T</w:t>
      </w:r>
      <w:r w:rsidRPr="00D3172C">
        <w:rPr>
          <w:rFonts w:eastAsiaTheme="minorEastAsia" w:hint="eastAsia"/>
          <w:szCs w:val="21"/>
          <w:vertAlign w:val="subscript"/>
        </w:rPr>
        <w:t>search</w:t>
      </w:r>
      <w:proofErr w:type="spellEnd"/>
      <w:r w:rsidRPr="00D3172C">
        <w:rPr>
          <w:rFonts w:eastAsiaTheme="minorEastAsia" w:hint="eastAsia"/>
          <w:szCs w:val="21"/>
        </w:rPr>
        <w:t xml:space="preserve"> is 0, it is </w:t>
      </w:r>
      <w:r w:rsidRPr="00D3172C">
        <w:rPr>
          <w:rFonts w:eastAsiaTheme="minorEastAsia"/>
          <w:szCs w:val="21"/>
        </w:rPr>
        <w:t>enough</w:t>
      </w:r>
      <w:r w:rsidRPr="00D3172C">
        <w:rPr>
          <w:rFonts w:eastAsiaTheme="minorEastAsia" w:hint="eastAsia"/>
          <w:szCs w:val="21"/>
        </w:rPr>
        <w:t xml:space="preserve"> </w:t>
      </w:r>
      <w:r w:rsidRPr="00D3172C">
        <w:rPr>
          <w:rFonts w:eastAsiaTheme="minorEastAsia"/>
          <w:szCs w:val="21"/>
        </w:rPr>
        <w:t xml:space="preserve">to </w:t>
      </w:r>
      <w:r w:rsidRPr="00D3172C">
        <w:rPr>
          <w:rFonts w:eastAsiaTheme="minorEastAsia" w:hint="eastAsia"/>
          <w:szCs w:val="21"/>
        </w:rPr>
        <w:t xml:space="preserve">only </w:t>
      </w:r>
      <w:r w:rsidRPr="00D3172C">
        <w:rPr>
          <w:rFonts w:eastAsiaTheme="minorEastAsia"/>
          <w:szCs w:val="21"/>
        </w:rPr>
        <w:t>test</w:t>
      </w:r>
      <w:r w:rsidRPr="00D3172C">
        <w:rPr>
          <w:rFonts w:eastAsiaTheme="minorEastAsia" w:hint="eastAsia"/>
          <w:szCs w:val="21"/>
        </w:rPr>
        <w:t xml:space="preserve"> the cases from FR1 to FR1 and from FR1 to FR2, the test cases from FR2 to FR2 and from FR2 to FR1 can be </w:t>
      </w:r>
      <w:r w:rsidRPr="00D3172C">
        <w:rPr>
          <w:rFonts w:eastAsiaTheme="minorEastAsia"/>
          <w:szCs w:val="21"/>
        </w:rPr>
        <w:t>omit</w:t>
      </w:r>
      <w:r w:rsidRPr="00D3172C">
        <w:rPr>
          <w:rFonts w:eastAsiaTheme="minorEastAsia" w:hint="eastAsia"/>
          <w:szCs w:val="21"/>
        </w:rPr>
        <w:t>ted</w:t>
      </w:r>
      <w:r w:rsidR="00B04B69" w:rsidRPr="00D3172C">
        <w:rPr>
          <w:rFonts w:eastAsiaTheme="minorEastAsia" w:hint="eastAsia"/>
          <w:szCs w:val="21"/>
        </w:rPr>
        <w:t xml:space="preserve"> [1]</w:t>
      </w:r>
      <w:r w:rsidRPr="00D3172C">
        <w:rPr>
          <w:rFonts w:eastAsiaTheme="minorEastAsia" w:hint="eastAsia"/>
          <w:szCs w:val="21"/>
        </w:rPr>
        <w:t>.</w:t>
      </w:r>
    </w:p>
    <w:p w:rsidR="0048244D" w:rsidRPr="00D3172C" w:rsidRDefault="0048244D" w:rsidP="0048244D">
      <w:pPr>
        <w:pStyle w:val="afa"/>
        <w:numPr>
          <w:ilvl w:val="0"/>
          <w:numId w:val="27"/>
        </w:numPr>
        <w:spacing w:before="0" w:line="240" w:lineRule="auto"/>
        <w:ind w:firstLineChars="0"/>
        <w:rPr>
          <w:rFonts w:eastAsiaTheme="minorEastAsia"/>
          <w:szCs w:val="21"/>
        </w:rPr>
      </w:pPr>
      <w:r w:rsidRPr="00D3172C">
        <w:rPr>
          <w:rFonts w:eastAsiaTheme="minorEastAsia" w:hint="eastAsia"/>
          <w:szCs w:val="21"/>
        </w:rPr>
        <w:t xml:space="preserve">For </w:t>
      </w:r>
      <w:proofErr w:type="spellStart"/>
      <w:r w:rsidRPr="00D3172C">
        <w:rPr>
          <w:rFonts w:eastAsiaTheme="minorEastAsia"/>
          <w:szCs w:val="21"/>
        </w:rPr>
        <w:t>PSCell</w:t>
      </w:r>
      <w:proofErr w:type="spellEnd"/>
      <w:r w:rsidRPr="00D3172C">
        <w:rPr>
          <w:rFonts w:eastAsiaTheme="minorEastAsia" w:hint="eastAsia"/>
          <w:szCs w:val="21"/>
        </w:rPr>
        <w:t xml:space="preserve"> </w:t>
      </w:r>
      <w:r w:rsidRPr="00D3172C">
        <w:rPr>
          <w:rFonts w:eastAsiaTheme="minorEastAsia"/>
          <w:szCs w:val="21"/>
        </w:rPr>
        <w:t>cell switch delay</w:t>
      </w:r>
      <w:r w:rsidRPr="00D3172C">
        <w:rPr>
          <w:rFonts w:eastAsiaTheme="minorEastAsia" w:hint="eastAsia"/>
          <w:szCs w:val="21"/>
        </w:rPr>
        <w:t>, c</w:t>
      </w:r>
      <w:r w:rsidRPr="00D3172C">
        <w:rPr>
          <w:rFonts w:eastAsiaTheme="minorEastAsia"/>
          <w:szCs w:val="21"/>
        </w:rPr>
        <w:t xml:space="preserve">onsidering that </w:t>
      </w:r>
      <w:proofErr w:type="spellStart"/>
      <w:r w:rsidRPr="00D3172C">
        <w:rPr>
          <w:rFonts w:eastAsiaTheme="minorEastAsia"/>
          <w:szCs w:val="21"/>
        </w:rPr>
        <w:t>PSCell</w:t>
      </w:r>
      <w:proofErr w:type="spellEnd"/>
      <w:r w:rsidRPr="00D3172C">
        <w:rPr>
          <w:rFonts w:eastAsiaTheme="minorEastAsia"/>
          <w:szCs w:val="21"/>
        </w:rPr>
        <w:t xml:space="preserve"> cell switch delay is the same as </w:t>
      </w:r>
      <w:proofErr w:type="spellStart"/>
      <w:r w:rsidRPr="00D3172C">
        <w:rPr>
          <w:rFonts w:eastAsiaTheme="minorEastAsia"/>
          <w:szCs w:val="21"/>
        </w:rPr>
        <w:t>PCell</w:t>
      </w:r>
      <w:proofErr w:type="spellEnd"/>
      <w:r w:rsidRPr="00D3172C">
        <w:rPr>
          <w:rFonts w:eastAsiaTheme="minorEastAsia"/>
          <w:szCs w:val="21"/>
        </w:rPr>
        <w:t xml:space="preserve"> cell switch delay</w:t>
      </w:r>
      <w:r w:rsidRPr="00D3172C">
        <w:rPr>
          <w:rFonts w:eastAsiaTheme="minorEastAsia" w:hint="eastAsia"/>
          <w:szCs w:val="21"/>
        </w:rPr>
        <w:t xml:space="preserve">, </w:t>
      </w:r>
      <w:r w:rsidRPr="00D3172C">
        <w:rPr>
          <w:rFonts w:eastAsiaTheme="minorEastAsia"/>
          <w:szCs w:val="21"/>
        </w:rPr>
        <w:t xml:space="preserve">it is enough to only test RACH-based cell switch </w:t>
      </w:r>
      <w:r w:rsidRPr="00D3172C">
        <w:rPr>
          <w:rFonts w:eastAsiaTheme="minorEastAsia" w:hint="eastAsia"/>
          <w:szCs w:val="21"/>
        </w:rPr>
        <w:t xml:space="preserve">from FR1 to FR1 for </w:t>
      </w:r>
      <w:proofErr w:type="spellStart"/>
      <w:r w:rsidRPr="00D3172C">
        <w:rPr>
          <w:rFonts w:eastAsiaTheme="minorEastAsia"/>
          <w:szCs w:val="21"/>
        </w:rPr>
        <w:t>PSCell</w:t>
      </w:r>
      <w:proofErr w:type="spellEnd"/>
      <w:r w:rsidRPr="00D3172C">
        <w:rPr>
          <w:rFonts w:eastAsiaTheme="minorEastAsia"/>
          <w:szCs w:val="21"/>
        </w:rPr>
        <w:t xml:space="preserve"> cell switch</w:t>
      </w:r>
      <w:r w:rsidR="00B04B69" w:rsidRPr="00D3172C">
        <w:rPr>
          <w:rFonts w:eastAsiaTheme="minorEastAsia" w:hint="eastAsia"/>
          <w:szCs w:val="21"/>
        </w:rPr>
        <w:t xml:space="preserve"> [1]</w:t>
      </w:r>
      <w:r w:rsidRPr="00D3172C">
        <w:rPr>
          <w:rFonts w:eastAsiaTheme="minorEastAsia"/>
          <w:szCs w:val="21"/>
        </w:rPr>
        <w:t>.</w:t>
      </w:r>
    </w:p>
    <w:p w:rsidR="00920173" w:rsidRPr="00D3172C" w:rsidRDefault="00920173" w:rsidP="00100138">
      <w:pPr>
        <w:spacing w:before="180" w:after="0"/>
        <w:jc w:val="left"/>
        <w:rPr>
          <w:rFonts w:eastAsiaTheme="minorEastAsia"/>
          <w:b/>
          <w:szCs w:val="21"/>
        </w:rPr>
      </w:pPr>
      <w:r w:rsidRPr="00D3172C">
        <w:rPr>
          <w:rFonts w:eastAsiaTheme="minorEastAsia"/>
          <w:b/>
          <w:szCs w:val="21"/>
        </w:rPr>
        <w:t xml:space="preserve">Proposal </w:t>
      </w:r>
      <w:r w:rsidR="009B58B5" w:rsidRPr="00D3172C">
        <w:rPr>
          <w:rFonts w:eastAsiaTheme="minorEastAsia" w:hint="eastAsia"/>
          <w:b/>
          <w:szCs w:val="21"/>
        </w:rPr>
        <w:t>9</w:t>
      </w:r>
      <w:r w:rsidRPr="00D3172C">
        <w:rPr>
          <w:rFonts w:eastAsiaTheme="minorEastAsia"/>
          <w:b/>
          <w:szCs w:val="21"/>
        </w:rPr>
        <w:t xml:space="preserve">: </w:t>
      </w:r>
      <w:r w:rsidRPr="00D3172C">
        <w:rPr>
          <w:rFonts w:eastAsiaTheme="minorEastAsia" w:hint="eastAsia"/>
          <w:b/>
          <w:szCs w:val="21"/>
        </w:rPr>
        <w:t xml:space="preserve">For </w:t>
      </w:r>
      <w:proofErr w:type="spellStart"/>
      <w:r w:rsidRPr="00D3172C">
        <w:rPr>
          <w:rFonts w:eastAsiaTheme="minorEastAsia"/>
          <w:b/>
          <w:szCs w:val="21"/>
        </w:rPr>
        <w:t>PCell</w:t>
      </w:r>
      <w:proofErr w:type="spellEnd"/>
      <w:r w:rsidRPr="00D3172C">
        <w:rPr>
          <w:rFonts w:eastAsiaTheme="minorEastAsia"/>
          <w:b/>
          <w:szCs w:val="21"/>
        </w:rPr>
        <w:t xml:space="preserve"> cell switch</w:t>
      </w:r>
      <w:r w:rsidRPr="00D3172C">
        <w:rPr>
          <w:rFonts w:eastAsiaTheme="minorEastAsia" w:hint="eastAsia"/>
          <w:b/>
          <w:szCs w:val="21"/>
        </w:rPr>
        <w:t>,</w:t>
      </w:r>
    </w:p>
    <w:p w:rsidR="00920173" w:rsidRPr="00D3172C" w:rsidRDefault="00920173" w:rsidP="00920173">
      <w:pPr>
        <w:pStyle w:val="afa"/>
        <w:numPr>
          <w:ilvl w:val="0"/>
          <w:numId w:val="27"/>
        </w:numPr>
        <w:spacing w:before="0" w:line="240" w:lineRule="auto"/>
        <w:ind w:firstLineChars="0"/>
        <w:rPr>
          <w:rFonts w:eastAsiaTheme="minorEastAsia"/>
          <w:b/>
          <w:szCs w:val="21"/>
        </w:rPr>
      </w:pPr>
      <w:r w:rsidRPr="00D3172C">
        <w:rPr>
          <w:rFonts w:eastAsiaTheme="minorEastAsia" w:hint="eastAsia"/>
          <w:b/>
          <w:szCs w:val="21"/>
        </w:rPr>
        <w:t>I</w:t>
      </w:r>
      <w:r w:rsidRPr="00D3172C">
        <w:rPr>
          <w:rFonts w:eastAsiaTheme="minorEastAsia"/>
          <w:b/>
          <w:szCs w:val="21"/>
        </w:rPr>
        <w:t>t is enough to only test from FR1 to FR1 and from FR1 to FR2</w:t>
      </w:r>
      <w:r w:rsidRPr="00D3172C">
        <w:rPr>
          <w:rFonts w:eastAsiaTheme="minorEastAsia" w:hint="eastAsia"/>
          <w:b/>
          <w:szCs w:val="21"/>
        </w:rPr>
        <w:t xml:space="preserve"> </w:t>
      </w:r>
      <w:r w:rsidRPr="00D3172C">
        <w:rPr>
          <w:rFonts w:eastAsiaTheme="minorEastAsia"/>
          <w:b/>
          <w:szCs w:val="21"/>
        </w:rPr>
        <w:t>cell switch.</w:t>
      </w:r>
    </w:p>
    <w:p w:rsidR="00920173" w:rsidRPr="00D3172C" w:rsidRDefault="00920173" w:rsidP="00920173">
      <w:pPr>
        <w:pStyle w:val="afa"/>
        <w:numPr>
          <w:ilvl w:val="0"/>
          <w:numId w:val="27"/>
        </w:numPr>
        <w:spacing w:before="0" w:line="240" w:lineRule="auto"/>
        <w:ind w:firstLineChars="0"/>
        <w:rPr>
          <w:rFonts w:eastAsiaTheme="minorEastAsia"/>
          <w:b/>
          <w:szCs w:val="21"/>
        </w:rPr>
      </w:pPr>
      <w:r w:rsidRPr="00D3172C">
        <w:rPr>
          <w:rFonts w:eastAsiaTheme="minorEastAsia" w:hint="eastAsia"/>
          <w:b/>
          <w:szCs w:val="21"/>
        </w:rPr>
        <w:t>I</w:t>
      </w:r>
      <w:r w:rsidRPr="00D3172C">
        <w:rPr>
          <w:rFonts w:eastAsiaTheme="minorEastAsia"/>
          <w:b/>
          <w:szCs w:val="21"/>
        </w:rPr>
        <w:t>t is enough to only test from FR1 to FR1 cell switch for RACH-less cell switch.</w:t>
      </w:r>
    </w:p>
    <w:p w:rsidR="00110892" w:rsidRPr="00D3172C" w:rsidRDefault="00110892" w:rsidP="00100138">
      <w:pPr>
        <w:spacing w:before="180" w:after="180"/>
        <w:rPr>
          <w:b/>
          <w:szCs w:val="21"/>
          <w:lang w:val="en-US"/>
        </w:rPr>
      </w:pPr>
      <w:r w:rsidRPr="00D3172C">
        <w:rPr>
          <w:b/>
          <w:szCs w:val="21"/>
          <w:lang w:val="en-US"/>
        </w:rPr>
        <w:t xml:space="preserve">Proposal </w:t>
      </w:r>
      <w:r w:rsidR="009B58B5" w:rsidRPr="00D3172C">
        <w:rPr>
          <w:rFonts w:hint="eastAsia"/>
          <w:b/>
          <w:szCs w:val="21"/>
          <w:lang w:val="en-US"/>
        </w:rPr>
        <w:t>10</w:t>
      </w:r>
      <w:r w:rsidRPr="00D3172C">
        <w:rPr>
          <w:b/>
          <w:szCs w:val="21"/>
          <w:lang w:val="en-US"/>
        </w:rPr>
        <w:t xml:space="preserve">: </w:t>
      </w:r>
      <w:r w:rsidR="00920173" w:rsidRPr="00D3172C">
        <w:rPr>
          <w:rFonts w:hint="eastAsia"/>
          <w:b/>
          <w:szCs w:val="21"/>
          <w:lang w:val="en-US"/>
        </w:rPr>
        <w:t xml:space="preserve">For </w:t>
      </w:r>
      <w:proofErr w:type="spellStart"/>
      <w:r w:rsidR="00920173" w:rsidRPr="00D3172C">
        <w:rPr>
          <w:b/>
          <w:szCs w:val="21"/>
          <w:lang w:val="en-US"/>
        </w:rPr>
        <w:t>PSCell</w:t>
      </w:r>
      <w:proofErr w:type="spellEnd"/>
      <w:r w:rsidR="00920173" w:rsidRPr="00D3172C">
        <w:rPr>
          <w:b/>
          <w:szCs w:val="21"/>
          <w:lang w:val="en-US"/>
        </w:rPr>
        <w:t xml:space="preserve"> cell switch</w:t>
      </w:r>
      <w:r w:rsidR="00920173" w:rsidRPr="00D3172C">
        <w:rPr>
          <w:rFonts w:hint="eastAsia"/>
          <w:b/>
          <w:szCs w:val="21"/>
          <w:lang w:val="en-US"/>
        </w:rPr>
        <w:t>, i</w:t>
      </w:r>
      <w:r w:rsidR="00920173" w:rsidRPr="00D3172C">
        <w:rPr>
          <w:b/>
          <w:szCs w:val="21"/>
          <w:lang w:val="en-US"/>
        </w:rPr>
        <w:t xml:space="preserve">t is enough to only test RACH-based cell switch from FR1 to FR1 for </w:t>
      </w:r>
      <w:proofErr w:type="spellStart"/>
      <w:r w:rsidR="00920173" w:rsidRPr="00D3172C">
        <w:rPr>
          <w:b/>
          <w:szCs w:val="21"/>
          <w:lang w:val="en-US"/>
        </w:rPr>
        <w:t>PSCell</w:t>
      </w:r>
      <w:proofErr w:type="spellEnd"/>
      <w:r w:rsidR="00920173" w:rsidRPr="00D3172C">
        <w:rPr>
          <w:b/>
          <w:szCs w:val="21"/>
          <w:lang w:val="en-US"/>
        </w:rPr>
        <w:t xml:space="preserve"> cell switch.</w:t>
      </w:r>
    </w:p>
    <w:p w:rsidR="009B58B5" w:rsidRPr="00D3172C" w:rsidRDefault="009B58B5" w:rsidP="009B58B5">
      <w:pPr>
        <w:spacing w:before="240" w:after="120"/>
        <w:contextualSpacing/>
        <w:jc w:val="left"/>
        <w:rPr>
          <w:szCs w:val="21"/>
        </w:rPr>
      </w:pPr>
      <w:r w:rsidRPr="00D3172C">
        <w:rPr>
          <w:rFonts w:hint="eastAsia"/>
          <w:szCs w:val="21"/>
        </w:rPr>
        <w:t>In addition, some</w:t>
      </w:r>
      <w:r w:rsidRPr="00D3172C">
        <w:rPr>
          <w:szCs w:val="21"/>
        </w:rPr>
        <w:t xml:space="preserve"> details </w:t>
      </w:r>
      <w:r w:rsidRPr="00D3172C">
        <w:rPr>
          <w:rFonts w:hint="eastAsia"/>
          <w:szCs w:val="21"/>
        </w:rPr>
        <w:t xml:space="preserve">of cell switch delay in different </w:t>
      </w:r>
      <w:r w:rsidRPr="00D3172C">
        <w:rPr>
          <w:szCs w:val="21"/>
        </w:rPr>
        <w:t>scenarios are still under discussion</w:t>
      </w:r>
      <w:r w:rsidRPr="00D3172C">
        <w:rPr>
          <w:rFonts w:hint="eastAsia"/>
          <w:szCs w:val="21"/>
        </w:rPr>
        <w:t>. For example, t</w:t>
      </w:r>
      <w:r w:rsidRPr="00D3172C">
        <w:rPr>
          <w:szCs w:val="21"/>
        </w:rPr>
        <w:t xml:space="preserve">he delay may </w:t>
      </w:r>
      <w:r w:rsidRPr="00D3172C">
        <w:rPr>
          <w:rFonts w:hint="eastAsia"/>
          <w:szCs w:val="21"/>
        </w:rPr>
        <w:t>be related to</w:t>
      </w:r>
      <w:r w:rsidRPr="00D3172C">
        <w:rPr>
          <w:szCs w:val="21"/>
        </w:rPr>
        <w:t xml:space="preserve"> UE capability to perform early ASN.1 decoding and validity/compliance check before the cell switch and </w:t>
      </w:r>
      <w:r w:rsidRPr="00D3172C">
        <w:rPr>
          <w:rFonts w:hint="eastAsia"/>
          <w:szCs w:val="21"/>
        </w:rPr>
        <w:t xml:space="preserve">the </w:t>
      </w:r>
      <w:r w:rsidRPr="00D3172C">
        <w:rPr>
          <w:szCs w:val="21"/>
        </w:rPr>
        <w:t xml:space="preserve">potential UE capability </w:t>
      </w:r>
      <w:r w:rsidRPr="00D3172C">
        <w:rPr>
          <w:rFonts w:hint="eastAsia"/>
          <w:szCs w:val="21"/>
        </w:rPr>
        <w:t xml:space="preserve">on </w:t>
      </w:r>
      <w:r w:rsidRPr="00D3172C">
        <w:rPr>
          <w:szCs w:val="21"/>
        </w:rPr>
        <w:t>support</w:t>
      </w:r>
      <w:r w:rsidRPr="00D3172C">
        <w:rPr>
          <w:rFonts w:hint="eastAsia"/>
          <w:szCs w:val="21"/>
        </w:rPr>
        <w:t>ing</w:t>
      </w:r>
      <w:r w:rsidRPr="00D3172C">
        <w:rPr>
          <w:szCs w:val="21"/>
        </w:rPr>
        <w:t xml:space="preserve"> smaller value of T</w:t>
      </w:r>
      <w:r w:rsidRPr="00D3172C">
        <w:rPr>
          <w:szCs w:val="21"/>
          <w:vertAlign w:val="subscript"/>
        </w:rPr>
        <w:t>LTM</w:t>
      </w:r>
      <w:r w:rsidRPr="00D3172C">
        <w:rPr>
          <w:szCs w:val="21"/>
        </w:rPr>
        <w:t>-</w:t>
      </w:r>
      <w:proofErr w:type="gramStart"/>
      <w:r w:rsidRPr="00D3172C">
        <w:rPr>
          <w:szCs w:val="21"/>
          <w:vertAlign w:val="subscript"/>
        </w:rPr>
        <w:t>processing</w:t>
      </w:r>
      <w:r w:rsidR="00B04B69" w:rsidRPr="00D3172C">
        <w:rPr>
          <w:rFonts w:hint="eastAsia"/>
          <w:szCs w:val="21"/>
          <w:vertAlign w:val="subscript"/>
        </w:rPr>
        <w:t xml:space="preserve">  </w:t>
      </w:r>
      <w:r w:rsidR="00812710" w:rsidRPr="00D3172C">
        <w:rPr>
          <w:rFonts w:hint="eastAsia"/>
          <w:szCs w:val="21"/>
        </w:rPr>
        <w:t>[</w:t>
      </w:r>
      <w:proofErr w:type="gramEnd"/>
      <w:r w:rsidR="00812710" w:rsidRPr="00D3172C">
        <w:rPr>
          <w:rFonts w:hint="eastAsia"/>
          <w:szCs w:val="21"/>
        </w:rPr>
        <w:t>5</w:t>
      </w:r>
      <w:r w:rsidR="00B04B69" w:rsidRPr="00D3172C">
        <w:rPr>
          <w:rFonts w:hint="eastAsia"/>
          <w:szCs w:val="21"/>
        </w:rPr>
        <w:t>]</w:t>
      </w:r>
      <w:r w:rsidRPr="00D3172C">
        <w:rPr>
          <w:szCs w:val="21"/>
        </w:rPr>
        <w:t xml:space="preserve">. </w:t>
      </w:r>
      <w:r w:rsidRPr="00D3172C">
        <w:rPr>
          <w:rFonts w:hint="eastAsia"/>
          <w:szCs w:val="21"/>
        </w:rPr>
        <w:t>Therefore, o</w:t>
      </w:r>
      <w:r w:rsidRPr="00D3172C">
        <w:rPr>
          <w:szCs w:val="21"/>
        </w:rPr>
        <w:t>ther tests</w:t>
      </w:r>
      <w:r w:rsidRPr="00D3172C">
        <w:rPr>
          <w:rFonts w:hint="eastAsia"/>
          <w:szCs w:val="21"/>
        </w:rPr>
        <w:t xml:space="preserve"> </w:t>
      </w:r>
      <w:r w:rsidRPr="00D3172C">
        <w:rPr>
          <w:szCs w:val="21"/>
        </w:rPr>
        <w:t>are not precluded based on further conclusion of core requirements.</w:t>
      </w:r>
    </w:p>
    <w:p w:rsidR="009B58B5" w:rsidRPr="00D3172C" w:rsidRDefault="009B58B5" w:rsidP="009B58B5">
      <w:pPr>
        <w:spacing w:before="240" w:after="120"/>
        <w:contextualSpacing/>
        <w:jc w:val="left"/>
        <w:rPr>
          <w:szCs w:val="21"/>
        </w:rPr>
      </w:pPr>
    </w:p>
    <w:p w:rsidR="009265CD" w:rsidRPr="00D3172C" w:rsidRDefault="001562C7" w:rsidP="009B58B5">
      <w:pPr>
        <w:spacing w:before="120" w:after="0"/>
        <w:contextualSpacing/>
        <w:jc w:val="left"/>
        <w:rPr>
          <w:rFonts w:eastAsiaTheme="minorEastAsia"/>
          <w:szCs w:val="21"/>
        </w:rPr>
      </w:pPr>
      <w:r w:rsidRPr="00D3172C">
        <w:rPr>
          <w:rFonts w:eastAsiaTheme="minorEastAsia" w:hint="eastAsia"/>
          <w:szCs w:val="21"/>
        </w:rPr>
        <w:t xml:space="preserve">Therefore, </w:t>
      </w:r>
      <w:r w:rsidR="008C6DCA" w:rsidRPr="00D3172C">
        <w:rPr>
          <w:rFonts w:eastAsiaTheme="minorEastAsia" w:hint="eastAsia"/>
          <w:szCs w:val="21"/>
        </w:rPr>
        <w:t xml:space="preserve">according to the above principle, </w:t>
      </w:r>
      <w:r w:rsidR="00B04B69" w:rsidRPr="00D3172C">
        <w:rPr>
          <w:rFonts w:eastAsiaTheme="minorEastAsia" w:hint="eastAsia"/>
          <w:szCs w:val="21"/>
        </w:rPr>
        <w:t>we propose,</w:t>
      </w:r>
    </w:p>
    <w:p w:rsidR="008C6DCA" w:rsidRPr="00D3172C" w:rsidRDefault="009265CD" w:rsidP="00100138">
      <w:pPr>
        <w:spacing w:before="180" w:after="180"/>
        <w:rPr>
          <w:b/>
          <w:szCs w:val="21"/>
          <w:lang w:val="en-US"/>
        </w:rPr>
      </w:pPr>
      <w:r w:rsidRPr="00D3172C">
        <w:rPr>
          <w:b/>
          <w:szCs w:val="21"/>
          <w:lang w:val="en-US"/>
        </w:rPr>
        <w:t xml:space="preserve">Proposal </w:t>
      </w:r>
      <w:r w:rsidR="009B58B5" w:rsidRPr="00D3172C">
        <w:rPr>
          <w:rFonts w:hint="eastAsia"/>
          <w:b/>
          <w:szCs w:val="21"/>
          <w:lang w:val="en-US"/>
        </w:rPr>
        <w:t>11</w:t>
      </w:r>
      <w:r w:rsidRPr="00D3172C">
        <w:rPr>
          <w:b/>
          <w:szCs w:val="21"/>
          <w:lang w:val="en-US"/>
        </w:rPr>
        <w:t xml:space="preserve">: </w:t>
      </w:r>
      <w:r w:rsidRPr="00D3172C">
        <w:rPr>
          <w:rFonts w:hint="eastAsia"/>
          <w:b/>
          <w:szCs w:val="21"/>
          <w:lang w:val="en-US"/>
        </w:rPr>
        <w:t>T</w:t>
      </w:r>
      <w:r w:rsidR="001562C7" w:rsidRPr="00D3172C">
        <w:rPr>
          <w:rFonts w:hint="eastAsia"/>
          <w:b/>
          <w:szCs w:val="21"/>
          <w:lang w:val="en-US"/>
        </w:rPr>
        <w:t xml:space="preserve">he specific test cases for </w:t>
      </w:r>
      <w:r w:rsidR="001562C7" w:rsidRPr="00D3172C">
        <w:rPr>
          <w:b/>
          <w:szCs w:val="21"/>
          <w:lang w:val="en-US"/>
        </w:rPr>
        <w:t>LTM cell switch delay requirements</w:t>
      </w:r>
      <w:r w:rsidR="001562C7" w:rsidRPr="00D3172C">
        <w:rPr>
          <w:rFonts w:hint="eastAsia"/>
          <w:b/>
          <w:szCs w:val="21"/>
          <w:lang w:val="en-US"/>
        </w:rPr>
        <w:t xml:space="preserve"> </w:t>
      </w:r>
      <w:r w:rsidR="008C6DCA" w:rsidRPr="00D3172C">
        <w:rPr>
          <w:rFonts w:hint="eastAsia"/>
          <w:b/>
          <w:szCs w:val="21"/>
          <w:lang w:val="en-US"/>
        </w:rPr>
        <w:t xml:space="preserve">could </w:t>
      </w:r>
      <w:r w:rsidR="001562C7" w:rsidRPr="00D3172C">
        <w:rPr>
          <w:rFonts w:hint="eastAsia"/>
          <w:b/>
          <w:szCs w:val="21"/>
          <w:lang w:val="en-US"/>
        </w:rPr>
        <w:t>include the following:</w:t>
      </w:r>
    </w:p>
    <w:tbl>
      <w:tblPr>
        <w:tblStyle w:val="af8"/>
        <w:tblW w:w="0" w:type="auto"/>
        <w:tblLook w:val="04A0" w:firstRow="1" w:lastRow="0" w:firstColumn="1" w:lastColumn="0" w:noHBand="0" w:noVBand="1"/>
      </w:tblPr>
      <w:tblGrid>
        <w:gridCol w:w="1101"/>
        <w:gridCol w:w="1701"/>
        <w:gridCol w:w="1984"/>
        <w:gridCol w:w="2693"/>
        <w:gridCol w:w="2376"/>
      </w:tblGrid>
      <w:tr w:rsidR="00D3172C" w:rsidRPr="00D3172C" w:rsidTr="009265CD">
        <w:tc>
          <w:tcPr>
            <w:tcW w:w="1101" w:type="dxa"/>
          </w:tcPr>
          <w:p w:rsidR="00110892" w:rsidRPr="00D3172C" w:rsidRDefault="00110892" w:rsidP="00A210C7">
            <w:pPr>
              <w:jc w:val="center"/>
              <w:rPr>
                <w:rFonts w:eastAsiaTheme="minorEastAsia"/>
                <w:b/>
                <w:sz w:val="20"/>
                <w:szCs w:val="20"/>
              </w:rPr>
            </w:pPr>
            <w:proofErr w:type="spellStart"/>
            <w:r w:rsidRPr="00D3172C">
              <w:rPr>
                <w:rFonts w:eastAsiaTheme="minorEastAsia"/>
                <w:b/>
                <w:sz w:val="20"/>
                <w:szCs w:val="20"/>
              </w:rPr>
              <w:t>PCell</w:t>
            </w:r>
            <w:proofErr w:type="spellEnd"/>
            <w:r w:rsidRPr="00D3172C">
              <w:rPr>
                <w:rFonts w:eastAsiaTheme="minorEastAsia"/>
                <w:b/>
                <w:sz w:val="20"/>
                <w:szCs w:val="20"/>
              </w:rPr>
              <w:t xml:space="preserve"> or </w:t>
            </w:r>
            <w:proofErr w:type="spellStart"/>
            <w:r w:rsidRPr="00D3172C">
              <w:rPr>
                <w:rFonts w:eastAsiaTheme="minorEastAsia"/>
                <w:b/>
                <w:sz w:val="20"/>
                <w:szCs w:val="20"/>
              </w:rPr>
              <w:t>PSCell</w:t>
            </w:r>
            <w:proofErr w:type="spellEnd"/>
          </w:p>
        </w:tc>
        <w:tc>
          <w:tcPr>
            <w:tcW w:w="1701" w:type="dxa"/>
          </w:tcPr>
          <w:p w:rsidR="00110892" w:rsidRPr="00D3172C" w:rsidRDefault="00110892" w:rsidP="00A210C7">
            <w:pPr>
              <w:jc w:val="center"/>
              <w:rPr>
                <w:rFonts w:eastAsiaTheme="minorEastAsia"/>
                <w:b/>
                <w:sz w:val="20"/>
                <w:szCs w:val="20"/>
              </w:rPr>
            </w:pPr>
            <w:r w:rsidRPr="00D3172C">
              <w:rPr>
                <w:rFonts w:eastAsiaTheme="minorEastAsia"/>
                <w:b/>
                <w:sz w:val="20"/>
                <w:szCs w:val="20"/>
              </w:rPr>
              <w:t>RACH-based or RACH-less</w:t>
            </w:r>
          </w:p>
        </w:tc>
        <w:tc>
          <w:tcPr>
            <w:tcW w:w="1984" w:type="dxa"/>
          </w:tcPr>
          <w:p w:rsidR="00110892" w:rsidRPr="00D3172C" w:rsidRDefault="00110892" w:rsidP="00A210C7">
            <w:pPr>
              <w:jc w:val="center"/>
              <w:rPr>
                <w:rFonts w:eastAsiaTheme="minorEastAsia"/>
                <w:b/>
                <w:sz w:val="20"/>
                <w:szCs w:val="20"/>
              </w:rPr>
            </w:pPr>
            <w:r w:rsidRPr="00D3172C">
              <w:rPr>
                <w:rFonts w:eastAsiaTheme="minorEastAsia"/>
                <w:b/>
                <w:sz w:val="20"/>
                <w:szCs w:val="20"/>
              </w:rPr>
              <w:t>Frequency range of serving cell and target cell</w:t>
            </w:r>
          </w:p>
        </w:tc>
        <w:tc>
          <w:tcPr>
            <w:tcW w:w="2693" w:type="dxa"/>
          </w:tcPr>
          <w:p w:rsidR="00110892" w:rsidRPr="00D3172C" w:rsidRDefault="00110892" w:rsidP="00A210C7">
            <w:pPr>
              <w:jc w:val="center"/>
              <w:rPr>
                <w:rFonts w:eastAsiaTheme="minorEastAsia"/>
                <w:b/>
                <w:sz w:val="20"/>
                <w:szCs w:val="20"/>
              </w:rPr>
            </w:pPr>
            <w:r w:rsidRPr="00D3172C">
              <w:rPr>
                <w:rFonts w:eastAsiaTheme="minorEastAsia"/>
                <w:b/>
                <w:sz w:val="20"/>
                <w:szCs w:val="20"/>
              </w:rPr>
              <w:t>Whether the target TCI state indicated in the LTM cell switch command is in the active TCI state list</w:t>
            </w:r>
          </w:p>
        </w:tc>
        <w:tc>
          <w:tcPr>
            <w:tcW w:w="2376" w:type="dxa"/>
            <w:vAlign w:val="center"/>
          </w:tcPr>
          <w:p w:rsidR="00110892" w:rsidRPr="00D3172C" w:rsidRDefault="00110892" w:rsidP="009265CD">
            <w:pPr>
              <w:jc w:val="center"/>
              <w:rPr>
                <w:rFonts w:eastAsiaTheme="minorEastAsia"/>
                <w:b/>
                <w:sz w:val="20"/>
                <w:szCs w:val="20"/>
              </w:rPr>
            </w:pPr>
            <w:r w:rsidRPr="00D3172C">
              <w:rPr>
                <w:rFonts w:eastAsiaTheme="minorEastAsia" w:hint="eastAsia"/>
                <w:b/>
                <w:sz w:val="20"/>
                <w:szCs w:val="20"/>
              </w:rPr>
              <w:t>Test cases list</w:t>
            </w:r>
          </w:p>
        </w:tc>
      </w:tr>
      <w:tr w:rsidR="00D3172C" w:rsidRPr="00D3172C" w:rsidTr="008C6DCA">
        <w:tc>
          <w:tcPr>
            <w:tcW w:w="1101" w:type="dxa"/>
            <w:vMerge w:val="restart"/>
            <w:vAlign w:val="center"/>
          </w:tcPr>
          <w:p w:rsidR="008C6DCA" w:rsidRPr="00D3172C" w:rsidRDefault="008C6DCA" w:rsidP="00A210C7">
            <w:pPr>
              <w:jc w:val="center"/>
              <w:rPr>
                <w:rFonts w:eastAsiaTheme="minorEastAsia"/>
                <w:sz w:val="20"/>
                <w:szCs w:val="20"/>
              </w:rPr>
            </w:pPr>
            <w:proofErr w:type="spellStart"/>
            <w:r w:rsidRPr="00D3172C">
              <w:rPr>
                <w:rFonts w:eastAsiaTheme="minorEastAsia"/>
                <w:sz w:val="20"/>
                <w:szCs w:val="20"/>
              </w:rPr>
              <w:t>PCell</w:t>
            </w:r>
            <w:proofErr w:type="spellEnd"/>
          </w:p>
        </w:tc>
        <w:tc>
          <w:tcPr>
            <w:tcW w:w="1701" w:type="dxa"/>
            <w:vMerge w:val="restart"/>
            <w:vAlign w:val="center"/>
          </w:tcPr>
          <w:p w:rsidR="008C6DCA" w:rsidRPr="00D3172C" w:rsidRDefault="008C6DCA" w:rsidP="00331D78">
            <w:pPr>
              <w:jc w:val="center"/>
              <w:rPr>
                <w:rFonts w:eastAsiaTheme="minorEastAsia"/>
                <w:sz w:val="20"/>
                <w:szCs w:val="20"/>
              </w:rPr>
            </w:pPr>
            <w:r w:rsidRPr="00D3172C">
              <w:rPr>
                <w:rFonts w:eastAsiaTheme="minorEastAsia"/>
                <w:sz w:val="20"/>
                <w:szCs w:val="20"/>
              </w:rPr>
              <w:t xml:space="preserve">RACH-based </w:t>
            </w:r>
          </w:p>
        </w:tc>
        <w:tc>
          <w:tcPr>
            <w:tcW w:w="1984" w:type="dxa"/>
            <w:vMerge w:val="restart"/>
            <w:vAlign w:val="center"/>
          </w:tcPr>
          <w:p w:rsidR="008C6DCA" w:rsidRPr="00D3172C" w:rsidRDefault="008C6DCA" w:rsidP="00A210C7">
            <w:pPr>
              <w:jc w:val="center"/>
              <w:rPr>
                <w:rFonts w:eastAsiaTheme="minorEastAsia"/>
                <w:sz w:val="20"/>
                <w:szCs w:val="20"/>
              </w:rPr>
            </w:pPr>
            <w:r w:rsidRPr="00D3172C">
              <w:rPr>
                <w:rFonts w:eastAsiaTheme="minorEastAsia" w:hint="eastAsia"/>
                <w:sz w:val="20"/>
                <w:szCs w:val="20"/>
              </w:rPr>
              <w:t xml:space="preserve">from </w:t>
            </w:r>
            <w:r w:rsidRPr="00D3172C">
              <w:rPr>
                <w:rFonts w:eastAsiaTheme="minorEastAsia"/>
                <w:sz w:val="20"/>
                <w:szCs w:val="20"/>
              </w:rPr>
              <w:t>FR1 to FR1</w:t>
            </w:r>
          </w:p>
        </w:tc>
        <w:tc>
          <w:tcPr>
            <w:tcW w:w="2693" w:type="dxa"/>
            <w:vAlign w:val="center"/>
          </w:tcPr>
          <w:p w:rsidR="008C6DCA" w:rsidRPr="00D3172C" w:rsidRDefault="008C6DCA" w:rsidP="008C6DCA">
            <w:pPr>
              <w:rPr>
                <w:rFonts w:eastAsiaTheme="minorEastAsia"/>
                <w:sz w:val="20"/>
                <w:szCs w:val="20"/>
              </w:rPr>
            </w:pPr>
            <w:r w:rsidRPr="00D3172C">
              <w:rPr>
                <w:rFonts w:eastAsiaTheme="minorEastAsia"/>
                <w:sz w:val="20"/>
                <w:szCs w:val="20"/>
              </w:rPr>
              <w:t>with early TCI state activation</w:t>
            </w:r>
          </w:p>
        </w:tc>
        <w:tc>
          <w:tcPr>
            <w:tcW w:w="2376" w:type="dxa"/>
          </w:tcPr>
          <w:p w:rsidR="008C6DCA" w:rsidRPr="00D3172C" w:rsidRDefault="008C6DCA" w:rsidP="00331D78">
            <w:pPr>
              <w:rPr>
                <w:rFonts w:eastAsiaTheme="minorEastAsia"/>
                <w:sz w:val="20"/>
                <w:szCs w:val="20"/>
              </w:rPr>
            </w:pPr>
            <w:r w:rsidRPr="00D3172C">
              <w:rPr>
                <w:rFonts w:eastAsiaTheme="minorEastAsia"/>
                <w:sz w:val="20"/>
                <w:szCs w:val="20"/>
              </w:rPr>
              <w:t>RACH</w:t>
            </w:r>
            <w:r w:rsidRPr="00D3172C">
              <w:rPr>
                <w:rFonts w:eastAsiaTheme="minorEastAsia" w:hint="eastAsia"/>
                <w:sz w:val="20"/>
                <w:szCs w:val="20"/>
              </w:rPr>
              <w:t>-</w:t>
            </w:r>
            <w:r w:rsidRPr="00D3172C">
              <w:rPr>
                <w:rFonts w:eastAsiaTheme="minorEastAsia"/>
                <w:sz w:val="20"/>
                <w:szCs w:val="20"/>
              </w:rPr>
              <w:t>based</w:t>
            </w:r>
            <w:r w:rsidRPr="00D3172C">
              <w:rPr>
                <w:rFonts w:eastAsiaTheme="minorEastAsia" w:hint="eastAsia"/>
                <w:sz w:val="20"/>
                <w:szCs w:val="20"/>
              </w:rPr>
              <w:t xml:space="preserve"> cell</w:t>
            </w:r>
            <w:r w:rsidRPr="00D3172C">
              <w:rPr>
                <w:rFonts w:eastAsiaTheme="minorEastAsia"/>
                <w:sz w:val="20"/>
                <w:szCs w:val="20"/>
              </w:rPr>
              <w:t xml:space="preserve"> switch from FR1 to FR1 with early TCI state activation</w:t>
            </w:r>
          </w:p>
        </w:tc>
      </w:tr>
      <w:tr w:rsidR="00D3172C" w:rsidRPr="00D3172C" w:rsidTr="008C6DCA">
        <w:tc>
          <w:tcPr>
            <w:tcW w:w="1101" w:type="dxa"/>
            <w:vMerge/>
            <w:vAlign w:val="center"/>
          </w:tcPr>
          <w:p w:rsidR="008C6DCA" w:rsidRPr="00D3172C" w:rsidRDefault="008C6DCA" w:rsidP="00A210C7">
            <w:pPr>
              <w:jc w:val="center"/>
              <w:rPr>
                <w:rFonts w:eastAsiaTheme="minorEastAsia"/>
                <w:sz w:val="20"/>
                <w:szCs w:val="20"/>
              </w:rPr>
            </w:pPr>
          </w:p>
        </w:tc>
        <w:tc>
          <w:tcPr>
            <w:tcW w:w="1701" w:type="dxa"/>
            <w:vMerge/>
            <w:vAlign w:val="center"/>
          </w:tcPr>
          <w:p w:rsidR="008C6DCA" w:rsidRPr="00D3172C" w:rsidRDefault="008C6DCA" w:rsidP="00331D78">
            <w:pPr>
              <w:jc w:val="center"/>
              <w:rPr>
                <w:rFonts w:eastAsiaTheme="minorEastAsia"/>
                <w:sz w:val="20"/>
                <w:szCs w:val="20"/>
              </w:rPr>
            </w:pPr>
          </w:p>
        </w:tc>
        <w:tc>
          <w:tcPr>
            <w:tcW w:w="1984" w:type="dxa"/>
            <w:vMerge/>
            <w:vAlign w:val="center"/>
          </w:tcPr>
          <w:p w:rsidR="008C6DCA" w:rsidRPr="00D3172C" w:rsidRDefault="008C6DCA" w:rsidP="00A210C7">
            <w:pPr>
              <w:jc w:val="center"/>
              <w:rPr>
                <w:rFonts w:eastAsiaTheme="minorEastAsia"/>
                <w:sz w:val="20"/>
                <w:szCs w:val="20"/>
              </w:rPr>
            </w:pPr>
          </w:p>
        </w:tc>
        <w:tc>
          <w:tcPr>
            <w:tcW w:w="2693" w:type="dxa"/>
            <w:vAlign w:val="center"/>
          </w:tcPr>
          <w:p w:rsidR="008C6DCA" w:rsidRPr="00D3172C" w:rsidRDefault="008C6DCA" w:rsidP="008C6DCA">
            <w:pPr>
              <w:rPr>
                <w:rFonts w:eastAsiaTheme="minorEastAsia"/>
                <w:sz w:val="20"/>
                <w:szCs w:val="20"/>
              </w:rPr>
            </w:pPr>
            <w:r w:rsidRPr="00D3172C">
              <w:rPr>
                <w:rFonts w:eastAsiaTheme="minorEastAsia"/>
                <w:sz w:val="20"/>
                <w:szCs w:val="20"/>
              </w:rPr>
              <w:t>with</w:t>
            </w:r>
            <w:r w:rsidRPr="00D3172C">
              <w:rPr>
                <w:rFonts w:eastAsiaTheme="minorEastAsia" w:hint="eastAsia"/>
                <w:sz w:val="20"/>
                <w:szCs w:val="20"/>
              </w:rPr>
              <w:t>out</w:t>
            </w:r>
            <w:r w:rsidRPr="00D3172C">
              <w:rPr>
                <w:rFonts w:eastAsiaTheme="minorEastAsia"/>
                <w:sz w:val="20"/>
                <w:szCs w:val="20"/>
              </w:rPr>
              <w:t xml:space="preserve"> early TCI state activation</w:t>
            </w:r>
          </w:p>
        </w:tc>
        <w:tc>
          <w:tcPr>
            <w:tcW w:w="2376" w:type="dxa"/>
          </w:tcPr>
          <w:p w:rsidR="008C6DCA" w:rsidRPr="00D3172C" w:rsidRDefault="008C6DCA" w:rsidP="00331D78">
            <w:pPr>
              <w:rPr>
                <w:rFonts w:eastAsiaTheme="minorEastAsia"/>
                <w:sz w:val="20"/>
                <w:szCs w:val="20"/>
              </w:rPr>
            </w:pPr>
            <w:r w:rsidRPr="00D3172C">
              <w:rPr>
                <w:rFonts w:eastAsiaTheme="minorEastAsia"/>
                <w:sz w:val="20"/>
                <w:szCs w:val="20"/>
              </w:rPr>
              <w:t>RACH</w:t>
            </w:r>
            <w:r w:rsidRPr="00D3172C">
              <w:rPr>
                <w:rFonts w:eastAsiaTheme="minorEastAsia" w:hint="eastAsia"/>
                <w:sz w:val="20"/>
                <w:szCs w:val="20"/>
              </w:rPr>
              <w:t>-</w:t>
            </w:r>
            <w:r w:rsidRPr="00D3172C">
              <w:rPr>
                <w:rFonts w:eastAsiaTheme="minorEastAsia"/>
                <w:sz w:val="20"/>
                <w:szCs w:val="20"/>
              </w:rPr>
              <w:t>based</w:t>
            </w:r>
            <w:r w:rsidRPr="00D3172C">
              <w:rPr>
                <w:rFonts w:eastAsiaTheme="minorEastAsia" w:hint="eastAsia"/>
                <w:sz w:val="20"/>
                <w:szCs w:val="20"/>
              </w:rPr>
              <w:t xml:space="preserve"> cell</w:t>
            </w:r>
            <w:r w:rsidRPr="00D3172C">
              <w:rPr>
                <w:rFonts w:eastAsiaTheme="minorEastAsia"/>
                <w:sz w:val="20"/>
                <w:szCs w:val="20"/>
              </w:rPr>
              <w:t xml:space="preserve"> switch from FR1 to FR1 with</w:t>
            </w:r>
            <w:r w:rsidRPr="00D3172C">
              <w:rPr>
                <w:rFonts w:eastAsiaTheme="minorEastAsia" w:hint="eastAsia"/>
                <w:sz w:val="20"/>
                <w:szCs w:val="20"/>
              </w:rPr>
              <w:t>out</w:t>
            </w:r>
            <w:r w:rsidRPr="00D3172C">
              <w:rPr>
                <w:rFonts w:eastAsiaTheme="minorEastAsia"/>
                <w:sz w:val="20"/>
                <w:szCs w:val="20"/>
              </w:rPr>
              <w:t xml:space="preserve"> early TCI state activation</w:t>
            </w:r>
          </w:p>
        </w:tc>
      </w:tr>
      <w:tr w:rsidR="00D3172C" w:rsidRPr="00D3172C" w:rsidTr="008C6DCA">
        <w:tc>
          <w:tcPr>
            <w:tcW w:w="1101" w:type="dxa"/>
            <w:vMerge/>
          </w:tcPr>
          <w:p w:rsidR="008C6DCA" w:rsidRPr="00D3172C" w:rsidRDefault="008C6DCA" w:rsidP="001562C7">
            <w:pPr>
              <w:rPr>
                <w:rFonts w:eastAsiaTheme="minorEastAsia"/>
                <w:sz w:val="20"/>
                <w:szCs w:val="20"/>
              </w:rPr>
            </w:pPr>
          </w:p>
        </w:tc>
        <w:tc>
          <w:tcPr>
            <w:tcW w:w="1701" w:type="dxa"/>
            <w:vMerge/>
          </w:tcPr>
          <w:p w:rsidR="008C6DCA" w:rsidRPr="00D3172C" w:rsidRDefault="008C6DCA" w:rsidP="001562C7">
            <w:pPr>
              <w:rPr>
                <w:rFonts w:eastAsiaTheme="minorEastAsia"/>
                <w:sz w:val="20"/>
                <w:szCs w:val="20"/>
              </w:rPr>
            </w:pPr>
          </w:p>
        </w:tc>
        <w:tc>
          <w:tcPr>
            <w:tcW w:w="1984" w:type="dxa"/>
            <w:vMerge w:val="restart"/>
            <w:vAlign w:val="center"/>
          </w:tcPr>
          <w:p w:rsidR="008C6DCA" w:rsidRPr="00D3172C" w:rsidRDefault="008C6DCA" w:rsidP="00B151BA">
            <w:pPr>
              <w:jc w:val="center"/>
              <w:rPr>
                <w:rFonts w:eastAsiaTheme="minorEastAsia"/>
                <w:sz w:val="20"/>
                <w:szCs w:val="20"/>
              </w:rPr>
            </w:pPr>
            <w:r w:rsidRPr="00D3172C">
              <w:rPr>
                <w:rFonts w:eastAsiaTheme="minorEastAsia" w:hint="eastAsia"/>
                <w:sz w:val="20"/>
                <w:szCs w:val="20"/>
              </w:rPr>
              <w:t xml:space="preserve">from </w:t>
            </w:r>
            <w:r w:rsidRPr="00D3172C">
              <w:rPr>
                <w:rFonts w:eastAsiaTheme="minorEastAsia"/>
                <w:sz w:val="20"/>
                <w:szCs w:val="20"/>
              </w:rPr>
              <w:t>FR1 to FR</w:t>
            </w:r>
            <w:r w:rsidRPr="00D3172C">
              <w:rPr>
                <w:rFonts w:eastAsiaTheme="minorEastAsia" w:hint="eastAsia"/>
                <w:sz w:val="20"/>
                <w:szCs w:val="20"/>
              </w:rPr>
              <w:t>2</w:t>
            </w:r>
          </w:p>
        </w:tc>
        <w:tc>
          <w:tcPr>
            <w:tcW w:w="2693" w:type="dxa"/>
            <w:vAlign w:val="center"/>
          </w:tcPr>
          <w:p w:rsidR="008C6DCA" w:rsidRPr="00D3172C" w:rsidRDefault="008C6DCA" w:rsidP="008C6DCA">
            <w:pPr>
              <w:rPr>
                <w:rFonts w:eastAsiaTheme="minorEastAsia"/>
                <w:sz w:val="20"/>
                <w:szCs w:val="20"/>
              </w:rPr>
            </w:pPr>
            <w:r w:rsidRPr="00D3172C">
              <w:rPr>
                <w:rFonts w:eastAsiaTheme="minorEastAsia"/>
                <w:sz w:val="20"/>
                <w:szCs w:val="20"/>
              </w:rPr>
              <w:t>with early TCI state activation</w:t>
            </w:r>
          </w:p>
        </w:tc>
        <w:tc>
          <w:tcPr>
            <w:tcW w:w="2376" w:type="dxa"/>
          </w:tcPr>
          <w:p w:rsidR="008C6DCA" w:rsidRPr="00D3172C" w:rsidRDefault="008C6DCA" w:rsidP="00331D78">
            <w:pPr>
              <w:rPr>
                <w:rFonts w:eastAsiaTheme="minorEastAsia"/>
                <w:sz w:val="20"/>
                <w:szCs w:val="20"/>
              </w:rPr>
            </w:pPr>
            <w:r w:rsidRPr="00D3172C">
              <w:rPr>
                <w:rFonts w:eastAsiaTheme="minorEastAsia"/>
                <w:sz w:val="20"/>
                <w:szCs w:val="20"/>
              </w:rPr>
              <w:t>RACH</w:t>
            </w:r>
            <w:r w:rsidRPr="00D3172C">
              <w:rPr>
                <w:rFonts w:eastAsiaTheme="minorEastAsia" w:hint="eastAsia"/>
                <w:sz w:val="20"/>
                <w:szCs w:val="20"/>
              </w:rPr>
              <w:t>-</w:t>
            </w:r>
            <w:r w:rsidRPr="00D3172C">
              <w:rPr>
                <w:rFonts w:eastAsiaTheme="minorEastAsia"/>
                <w:sz w:val="20"/>
                <w:szCs w:val="20"/>
              </w:rPr>
              <w:t>based</w:t>
            </w:r>
            <w:r w:rsidRPr="00D3172C">
              <w:rPr>
                <w:rFonts w:eastAsiaTheme="minorEastAsia" w:hint="eastAsia"/>
                <w:sz w:val="20"/>
                <w:szCs w:val="20"/>
              </w:rPr>
              <w:t xml:space="preserve"> </w:t>
            </w:r>
            <w:r w:rsidRPr="00D3172C">
              <w:rPr>
                <w:rFonts w:eastAsiaTheme="minorEastAsia"/>
                <w:sz w:val="20"/>
                <w:szCs w:val="20"/>
              </w:rPr>
              <w:t>cell switch from FR1 to FR</w:t>
            </w:r>
            <w:r w:rsidRPr="00D3172C">
              <w:rPr>
                <w:rFonts w:eastAsiaTheme="minorEastAsia" w:hint="eastAsia"/>
                <w:sz w:val="20"/>
                <w:szCs w:val="20"/>
              </w:rPr>
              <w:t xml:space="preserve">2 </w:t>
            </w:r>
            <w:r w:rsidRPr="00D3172C">
              <w:rPr>
                <w:rFonts w:eastAsiaTheme="minorEastAsia"/>
                <w:sz w:val="20"/>
                <w:szCs w:val="20"/>
              </w:rPr>
              <w:t>with early TCI state activation</w:t>
            </w:r>
          </w:p>
        </w:tc>
      </w:tr>
      <w:tr w:rsidR="00D3172C" w:rsidRPr="00D3172C" w:rsidTr="008C6DCA">
        <w:tc>
          <w:tcPr>
            <w:tcW w:w="1101" w:type="dxa"/>
            <w:vMerge/>
          </w:tcPr>
          <w:p w:rsidR="008C6DCA" w:rsidRPr="00D3172C" w:rsidRDefault="008C6DCA" w:rsidP="001562C7">
            <w:pPr>
              <w:rPr>
                <w:rFonts w:eastAsiaTheme="minorEastAsia"/>
                <w:sz w:val="20"/>
                <w:szCs w:val="20"/>
              </w:rPr>
            </w:pPr>
          </w:p>
        </w:tc>
        <w:tc>
          <w:tcPr>
            <w:tcW w:w="1701" w:type="dxa"/>
            <w:vMerge/>
          </w:tcPr>
          <w:p w:rsidR="008C6DCA" w:rsidRPr="00D3172C" w:rsidRDefault="008C6DCA" w:rsidP="001562C7">
            <w:pPr>
              <w:rPr>
                <w:rFonts w:eastAsiaTheme="minorEastAsia"/>
                <w:sz w:val="20"/>
                <w:szCs w:val="20"/>
              </w:rPr>
            </w:pPr>
          </w:p>
        </w:tc>
        <w:tc>
          <w:tcPr>
            <w:tcW w:w="1984" w:type="dxa"/>
            <w:vMerge/>
            <w:vAlign w:val="center"/>
          </w:tcPr>
          <w:p w:rsidR="008C6DCA" w:rsidRPr="00D3172C" w:rsidRDefault="008C6DCA" w:rsidP="00B151BA">
            <w:pPr>
              <w:jc w:val="center"/>
              <w:rPr>
                <w:rFonts w:eastAsiaTheme="minorEastAsia"/>
                <w:sz w:val="20"/>
                <w:szCs w:val="20"/>
              </w:rPr>
            </w:pPr>
          </w:p>
        </w:tc>
        <w:tc>
          <w:tcPr>
            <w:tcW w:w="2693" w:type="dxa"/>
            <w:vAlign w:val="center"/>
          </w:tcPr>
          <w:p w:rsidR="008C6DCA" w:rsidRPr="00D3172C" w:rsidRDefault="008C6DCA" w:rsidP="008C6DCA">
            <w:pPr>
              <w:rPr>
                <w:rFonts w:eastAsiaTheme="minorEastAsia"/>
                <w:sz w:val="20"/>
                <w:szCs w:val="20"/>
              </w:rPr>
            </w:pPr>
            <w:r w:rsidRPr="00D3172C">
              <w:rPr>
                <w:rFonts w:eastAsiaTheme="minorEastAsia"/>
                <w:sz w:val="20"/>
                <w:szCs w:val="20"/>
              </w:rPr>
              <w:t>with</w:t>
            </w:r>
            <w:r w:rsidRPr="00D3172C">
              <w:rPr>
                <w:rFonts w:eastAsiaTheme="minorEastAsia" w:hint="eastAsia"/>
                <w:sz w:val="20"/>
                <w:szCs w:val="20"/>
              </w:rPr>
              <w:t>out</w:t>
            </w:r>
            <w:r w:rsidRPr="00D3172C">
              <w:rPr>
                <w:rFonts w:eastAsiaTheme="minorEastAsia"/>
                <w:sz w:val="20"/>
                <w:szCs w:val="20"/>
              </w:rPr>
              <w:t xml:space="preserve"> early TCI state activation</w:t>
            </w:r>
          </w:p>
        </w:tc>
        <w:tc>
          <w:tcPr>
            <w:tcW w:w="2376" w:type="dxa"/>
          </w:tcPr>
          <w:p w:rsidR="008C6DCA" w:rsidRPr="00D3172C" w:rsidRDefault="008C6DCA" w:rsidP="00331D78">
            <w:pPr>
              <w:rPr>
                <w:rFonts w:eastAsiaTheme="minorEastAsia"/>
                <w:sz w:val="20"/>
                <w:szCs w:val="20"/>
              </w:rPr>
            </w:pPr>
            <w:r w:rsidRPr="00D3172C">
              <w:rPr>
                <w:rFonts w:eastAsiaTheme="minorEastAsia"/>
                <w:sz w:val="20"/>
                <w:szCs w:val="20"/>
              </w:rPr>
              <w:t>RACH</w:t>
            </w:r>
            <w:r w:rsidRPr="00D3172C">
              <w:rPr>
                <w:rFonts w:eastAsiaTheme="minorEastAsia" w:hint="eastAsia"/>
                <w:sz w:val="20"/>
                <w:szCs w:val="20"/>
              </w:rPr>
              <w:t>-</w:t>
            </w:r>
            <w:r w:rsidRPr="00D3172C">
              <w:rPr>
                <w:rFonts w:eastAsiaTheme="minorEastAsia"/>
                <w:sz w:val="20"/>
                <w:szCs w:val="20"/>
              </w:rPr>
              <w:t>based</w:t>
            </w:r>
            <w:r w:rsidRPr="00D3172C">
              <w:rPr>
                <w:rFonts w:eastAsiaTheme="minorEastAsia" w:hint="eastAsia"/>
                <w:sz w:val="20"/>
                <w:szCs w:val="20"/>
              </w:rPr>
              <w:t xml:space="preserve"> </w:t>
            </w:r>
            <w:r w:rsidRPr="00D3172C">
              <w:rPr>
                <w:rFonts w:eastAsiaTheme="minorEastAsia"/>
                <w:sz w:val="20"/>
                <w:szCs w:val="20"/>
              </w:rPr>
              <w:t>cell switch from FR1 to FR</w:t>
            </w:r>
            <w:r w:rsidRPr="00D3172C">
              <w:rPr>
                <w:rFonts w:eastAsiaTheme="minorEastAsia" w:hint="eastAsia"/>
                <w:sz w:val="20"/>
                <w:szCs w:val="20"/>
              </w:rPr>
              <w:t xml:space="preserve">2 </w:t>
            </w:r>
            <w:r w:rsidRPr="00D3172C">
              <w:rPr>
                <w:rFonts w:eastAsiaTheme="minorEastAsia"/>
                <w:sz w:val="20"/>
                <w:szCs w:val="20"/>
              </w:rPr>
              <w:t>with</w:t>
            </w:r>
            <w:r w:rsidRPr="00D3172C">
              <w:rPr>
                <w:rFonts w:eastAsiaTheme="minorEastAsia" w:hint="eastAsia"/>
                <w:sz w:val="20"/>
                <w:szCs w:val="20"/>
              </w:rPr>
              <w:t>out</w:t>
            </w:r>
            <w:r w:rsidRPr="00D3172C">
              <w:rPr>
                <w:rFonts w:eastAsiaTheme="minorEastAsia"/>
                <w:sz w:val="20"/>
                <w:szCs w:val="20"/>
              </w:rPr>
              <w:t xml:space="preserve"> early TCI state activation</w:t>
            </w:r>
          </w:p>
        </w:tc>
      </w:tr>
      <w:tr w:rsidR="00D3172C" w:rsidRPr="00D3172C" w:rsidTr="008C6DCA">
        <w:tc>
          <w:tcPr>
            <w:tcW w:w="1101" w:type="dxa"/>
            <w:vMerge/>
          </w:tcPr>
          <w:p w:rsidR="008C6DCA" w:rsidRPr="00D3172C" w:rsidRDefault="008C6DCA" w:rsidP="001562C7">
            <w:pPr>
              <w:rPr>
                <w:rFonts w:eastAsiaTheme="minorEastAsia"/>
                <w:sz w:val="20"/>
                <w:szCs w:val="20"/>
              </w:rPr>
            </w:pPr>
          </w:p>
        </w:tc>
        <w:tc>
          <w:tcPr>
            <w:tcW w:w="1701" w:type="dxa"/>
            <w:vMerge/>
          </w:tcPr>
          <w:p w:rsidR="008C6DCA" w:rsidRPr="00D3172C" w:rsidRDefault="008C6DCA" w:rsidP="001562C7">
            <w:pPr>
              <w:rPr>
                <w:rFonts w:eastAsiaTheme="minorEastAsia"/>
                <w:sz w:val="20"/>
                <w:szCs w:val="20"/>
              </w:rPr>
            </w:pPr>
          </w:p>
        </w:tc>
        <w:tc>
          <w:tcPr>
            <w:tcW w:w="1984" w:type="dxa"/>
            <w:vAlign w:val="center"/>
          </w:tcPr>
          <w:p w:rsidR="008C6DCA" w:rsidRPr="00D3172C" w:rsidRDefault="008C6DCA" w:rsidP="0048244D">
            <w:pPr>
              <w:jc w:val="center"/>
              <w:rPr>
                <w:rFonts w:eastAsiaTheme="minorEastAsia"/>
                <w:sz w:val="20"/>
                <w:szCs w:val="20"/>
              </w:rPr>
            </w:pPr>
            <w:r w:rsidRPr="00D3172C">
              <w:rPr>
                <w:rFonts w:eastAsiaTheme="minorEastAsia" w:hint="eastAsia"/>
                <w:sz w:val="20"/>
                <w:szCs w:val="20"/>
              </w:rPr>
              <w:t xml:space="preserve">from </w:t>
            </w:r>
            <w:r w:rsidRPr="00D3172C">
              <w:rPr>
                <w:rFonts w:eastAsiaTheme="minorEastAsia"/>
                <w:sz w:val="20"/>
                <w:szCs w:val="20"/>
              </w:rPr>
              <w:t>FR2 to FR2</w:t>
            </w:r>
          </w:p>
        </w:tc>
        <w:tc>
          <w:tcPr>
            <w:tcW w:w="2693" w:type="dxa"/>
          </w:tcPr>
          <w:p w:rsidR="008C6DCA" w:rsidRPr="00D3172C" w:rsidRDefault="008C6DCA" w:rsidP="00331D78">
            <w:pPr>
              <w:rPr>
                <w:rFonts w:eastAsiaTheme="minorEastAsia"/>
                <w:sz w:val="20"/>
                <w:szCs w:val="20"/>
              </w:rPr>
            </w:pPr>
            <w:r w:rsidRPr="00D3172C">
              <w:rPr>
                <w:rFonts w:eastAsiaTheme="minorEastAsia" w:hint="eastAsia"/>
                <w:sz w:val="20"/>
                <w:szCs w:val="20"/>
              </w:rPr>
              <w:t>/</w:t>
            </w:r>
          </w:p>
        </w:tc>
        <w:tc>
          <w:tcPr>
            <w:tcW w:w="2376" w:type="dxa"/>
          </w:tcPr>
          <w:p w:rsidR="008C6DCA" w:rsidRPr="00D3172C" w:rsidRDefault="008C6DCA" w:rsidP="00331D78">
            <w:pPr>
              <w:rPr>
                <w:rFonts w:eastAsiaTheme="minorEastAsia"/>
                <w:sz w:val="20"/>
                <w:szCs w:val="20"/>
              </w:rPr>
            </w:pPr>
            <w:r w:rsidRPr="00D3172C">
              <w:rPr>
                <w:rFonts w:eastAsiaTheme="minorEastAsia" w:hint="eastAsia"/>
                <w:sz w:val="20"/>
                <w:szCs w:val="20"/>
              </w:rPr>
              <w:t>/</w:t>
            </w:r>
          </w:p>
        </w:tc>
      </w:tr>
      <w:tr w:rsidR="00D3172C" w:rsidRPr="00D3172C" w:rsidTr="008C6DCA">
        <w:tc>
          <w:tcPr>
            <w:tcW w:w="1101" w:type="dxa"/>
            <w:vMerge/>
          </w:tcPr>
          <w:p w:rsidR="008C6DCA" w:rsidRPr="00D3172C" w:rsidRDefault="008C6DCA" w:rsidP="001562C7">
            <w:pPr>
              <w:rPr>
                <w:rFonts w:eastAsiaTheme="minorEastAsia"/>
                <w:sz w:val="20"/>
                <w:szCs w:val="20"/>
              </w:rPr>
            </w:pPr>
          </w:p>
        </w:tc>
        <w:tc>
          <w:tcPr>
            <w:tcW w:w="1701" w:type="dxa"/>
            <w:vMerge/>
          </w:tcPr>
          <w:p w:rsidR="008C6DCA" w:rsidRPr="00D3172C" w:rsidRDefault="008C6DCA" w:rsidP="001562C7">
            <w:pPr>
              <w:rPr>
                <w:rFonts w:eastAsiaTheme="minorEastAsia"/>
                <w:sz w:val="20"/>
                <w:szCs w:val="20"/>
              </w:rPr>
            </w:pPr>
          </w:p>
        </w:tc>
        <w:tc>
          <w:tcPr>
            <w:tcW w:w="1984" w:type="dxa"/>
            <w:vAlign w:val="center"/>
          </w:tcPr>
          <w:p w:rsidR="008C6DCA" w:rsidRPr="00D3172C" w:rsidRDefault="008C6DCA" w:rsidP="0048244D">
            <w:pPr>
              <w:jc w:val="center"/>
              <w:rPr>
                <w:rFonts w:eastAsiaTheme="minorEastAsia"/>
                <w:sz w:val="20"/>
                <w:szCs w:val="20"/>
              </w:rPr>
            </w:pPr>
            <w:r w:rsidRPr="00D3172C">
              <w:rPr>
                <w:rFonts w:eastAsiaTheme="minorEastAsia" w:hint="eastAsia"/>
                <w:sz w:val="20"/>
                <w:szCs w:val="20"/>
              </w:rPr>
              <w:t xml:space="preserve">from </w:t>
            </w:r>
            <w:r w:rsidRPr="00D3172C">
              <w:rPr>
                <w:rFonts w:eastAsiaTheme="minorEastAsia"/>
                <w:sz w:val="20"/>
                <w:szCs w:val="20"/>
              </w:rPr>
              <w:t>FR2 to FR</w:t>
            </w:r>
            <w:r w:rsidRPr="00D3172C">
              <w:rPr>
                <w:rFonts w:eastAsiaTheme="minorEastAsia" w:hint="eastAsia"/>
                <w:sz w:val="20"/>
                <w:szCs w:val="20"/>
              </w:rPr>
              <w:t>1</w:t>
            </w:r>
          </w:p>
        </w:tc>
        <w:tc>
          <w:tcPr>
            <w:tcW w:w="2693" w:type="dxa"/>
          </w:tcPr>
          <w:p w:rsidR="008C6DCA" w:rsidRPr="00D3172C" w:rsidRDefault="008C6DCA" w:rsidP="00331D78">
            <w:pPr>
              <w:rPr>
                <w:rFonts w:eastAsiaTheme="minorEastAsia"/>
                <w:sz w:val="20"/>
                <w:szCs w:val="20"/>
              </w:rPr>
            </w:pPr>
            <w:r w:rsidRPr="00D3172C">
              <w:rPr>
                <w:rFonts w:eastAsiaTheme="minorEastAsia"/>
                <w:sz w:val="20"/>
                <w:szCs w:val="20"/>
              </w:rPr>
              <w:t>/</w:t>
            </w:r>
          </w:p>
        </w:tc>
        <w:tc>
          <w:tcPr>
            <w:tcW w:w="2376" w:type="dxa"/>
          </w:tcPr>
          <w:p w:rsidR="008C6DCA" w:rsidRPr="00D3172C" w:rsidRDefault="008C6DCA" w:rsidP="00331D78">
            <w:pPr>
              <w:rPr>
                <w:rFonts w:eastAsiaTheme="minorEastAsia"/>
                <w:sz w:val="20"/>
                <w:szCs w:val="20"/>
              </w:rPr>
            </w:pPr>
            <w:r w:rsidRPr="00D3172C">
              <w:rPr>
                <w:rFonts w:eastAsiaTheme="minorEastAsia"/>
                <w:sz w:val="20"/>
                <w:szCs w:val="20"/>
              </w:rPr>
              <w:t>/</w:t>
            </w:r>
          </w:p>
        </w:tc>
      </w:tr>
      <w:tr w:rsidR="00D3172C" w:rsidRPr="00D3172C" w:rsidTr="008C6DCA">
        <w:tc>
          <w:tcPr>
            <w:tcW w:w="1101" w:type="dxa"/>
            <w:vMerge/>
          </w:tcPr>
          <w:p w:rsidR="008C6DCA" w:rsidRPr="00D3172C" w:rsidRDefault="008C6DCA" w:rsidP="001562C7">
            <w:pPr>
              <w:rPr>
                <w:rFonts w:eastAsiaTheme="minorEastAsia"/>
                <w:sz w:val="20"/>
                <w:szCs w:val="20"/>
              </w:rPr>
            </w:pPr>
          </w:p>
        </w:tc>
        <w:tc>
          <w:tcPr>
            <w:tcW w:w="1701" w:type="dxa"/>
            <w:vMerge w:val="restart"/>
            <w:vAlign w:val="center"/>
          </w:tcPr>
          <w:p w:rsidR="008C6DCA" w:rsidRPr="00D3172C" w:rsidRDefault="008C6DCA" w:rsidP="00A210C7">
            <w:pPr>
              <w:jc w:val="center"/>
              <w:rPr>
                <w:rFonts w:eastAsiaTheme="minorEastAsia"/>
                <w:sz w:val="20"/>
                <w:szCs w:val="20"/>
              </w:rPr>
            </w:pPr>
            <w:r w:rsidRPr="00D3172C">
              <w:rPr>
                <w:rFonts w:eastAsiaTheme="minorEastAsia"/>
                <w:sz w:val="20"/>
                <w:szCs w:val="20"/>
              </w:rPr>
              <w:t>RACH-less</w:t>
            </w:r>
          </w:p>
        </w:tc>
        <w:tc>
          <w:tcPr>
            <w:tcW w:w="1984" w:type="dxa"/>
            <w:vMerge w:val="restart"/>
            <w:vAlign w:val="center"/>
          </w:tcPr>
          <w:p w:rsidR="008C6DCA" w:rsidRPr="00D3172C" w:rsidRDefault="008C6DCA" w:rsidP="00A210C7">
            <w:pPr>
              <w:jc w:val="center"/>
              <w:rPr>
                <w:rFonts w:eastAsiaTheme="minorEastAsia"/>
                <w:sz w:val="20"/>
                <w:szCs w:val="20"/>
              </w:rPr>
            </w:pPr>
            <w:r w:rsidRPr="00D3172C">
              <w:rPr>
                <w:rFonts w:eastAsiaTheme="minorEastAsia" w:hint="eastAsia"/>
                <w:sz w:val="20"/>
                <w:szCs w:val="20"/>
              </w:rPr>
              <w:t xml:space="preserve">from </w:t>
            </w:r>
            <w:r w:rsidRPr="00D3172C">
              <w:rPr>
                <w:rFonts w:eastAsiaTheme="minorEastAsia"/>
                <w:sz w:val="20"/>
                <w:szCs w:val="20"/>
              </w:rPr>
              <w:t>FR1 to FR1</w:t>
            </w:r>
          </w:p>
        </w:tc>
        <w:tc>
          <w:tcPr>
            <w:tcW w:w="2693" w:type="dxa"/>
            <w:vAlign w:val="center"/>
          </w:tcPr>
          <w:p w:rsidR="008C6DCA" w:rsidRPr="00D3172C" w:rsidRDefault="008C6DCA" w:rsidP="008C6DCA">
            <w:pPr>
              <w:rPr>
                <w:rFonts w:eastAsiaTheme="minorEastAsia"/>
                <w:sz w:val="20"/>
                <w:szCs w:val="20"/>
              </w:rPr>
            </w:pPr>
            <w:r w:rsidRPr="00D3172C">
              <w:rPr>
                <w:rFonts w:eastAsiaTheme="minorEastAsia"/>
                <w:sz w:val="20"/>
                <w:szCs w:val="20"/>
              </w:rPr>
              <w:t>with early TCI state activation</w:t>
            </w:r>
          </w:p>
        </w:tc>
        <w:tc>
          <w:tcPr>
            <w:tcW w:w="2376" w:type="dxa"/>
          </w:tcPr>
          <w:p w:rsidR="008C6DCA" w:rsidRPr="00D3172C" w:rsidRDefault="008C6DCA" w:rsidP="00331D78">
            <w:pPr>
              <w:rPr>
                <w:rFonts w:eastAsiaTheme="minorEastAsia"/>
                <w:sz w:val="20"/>
                <w:szCs w:val="20"/>
              </w:rPr>
            </w:pPr>
            <w:r w:rsidRPr="00D3172C">
              <w:rPr>
                <w:rFonts w:eastAsiaTheme="minorEastAsia"/>
                <w:sz w:val="20"/>
                <w:szCs w:val="20"/>
              </w:rPr>
              <w:t>RACH</w:t>
            </w:r>
            <w:r w:rsidRPr="00D3172C">
              <w:rPr>
                <w:rFonts w:eastAsiaTheme="minorEastAsia" w:hint="eastAsia"/>
                <w:sz w:val="20"/>
                <w:szCs w:val="20"/>
              </w:rPr>
              <w:t xml:space="preserve">-less </w:t>
            </w:r>
            <w:r w:rsidRPr="00D3172C">
              <w:rPr>
                <w:rFonts w:eastAsiaTheme="minorEastAsia"/>
                <w:sz w:val="20"/>
                <w:szCs w:val="20"/>
              </w:rPr>
              <w:t>cell switch from FR1 to FR1</w:t>
            </w:r>
            <w:r w:rsidRPr="00D3172C">
              <w:rPr>
                <w:rFonts w:eastAsiaTheme="minorEastAsia" w:hint="eastAsia"/>
                <w:sz w:val="20"/>
                <w:szCs w:val="20"/>
              </w:rPr>
              <w:t xml:space="preserve"> </w:t>
            </w:r>
            <w:r w:rsidRPr="00D3172C">
              <w:rPr>
                <w:rFonts w:eastAsiaTheme="minorEastAsia"/>
                <w:sz w:val="20"/>
                <w:szCs w:val="20"/>
              </w:rPr>
              <w:t>with early TCI state activation</w:t>
            </w:r>
          </w:p>
        </w:tc>
      </w:tr>
      <w:tr w:rsidR="00D3172C" w:rsidRPr="00D3172C" w:rsidTr="008C6DCA">
        <w:tc>
          <w:tcPr>
            <w:tcW w:w="1101" w:type="dxa"/>
            <w:vMerge/>
          </w:tcPr>
          <w:p w:rsidR="008C6DCA" w:rsidRPr="00D3172C" w:rsidRDefault="008C6DCA" w:rsidP="001562C7">
            <w:pPr>
              <w:rPr>
                <w:rFonts w:eastAsiaTheme="minorEastAsia"/>
                <w:sz w:val="20"/>
                <w:szCs w:val="20"/>
              </w:rPr>
            </w:pPr>
          </w:p>
        </w:tc>
        <w:tc>
          <w:tcPr>
            <w:tcW w:w="1701" w:type="dxa"/>
            <w:vMerge/>
            <w:vAlign w:val="center"/>
          </w:tcPr>
          <w:p w:rsidR="008C6DCA" w:rsidRPr="00D3172C" w:rsidRDefault="008C6DCA" w:rsidP="00A210C7">
            <w:pPr>
              <w:jc w:val="center"/>
              <w:rPr>
                <w:rFonts w:eastAsiaTheme="minorEastAsia"/>
                <w:sz w:val="20"/>
                <w:szCs w:val="20"/>
              </w:rPr>
            </w:pPr>
          </w:p>
        </w:tc>
        <w:tc>
          <w:tcPr>
            <w:tcW w:w="1984" w:type="dxa"/>
            <w:vMerge/>
            <w:vAlign w:val="center"/>
          </w:tcPr>
          <w:p w:rsidR="008C6DCA" w:rsidRPr="00D3172C" w:rsidRDefault="008C6DCA" w:rsidP="00A210C7">
            <w:pPr>
              <w:jc w:val="center"/>
              <w:rPr>
                <w:rFonts w:eastAsiaTheme="minorEastAsia"/>
                <w:sz w:val="20"/>
                <w:szCs w:val="20"/>
              </w:rPr>
            </w:pPr>
          </w:p>
        </w:tc>
        <w:tc>
          <w:tcPr>
            <w:tcW w:w="2693" w:type="dxa"/>
            <w:vAlign w:val="center"/>
          </w:tcPr>
          <w:p w:rsidR="008C6DCA" w:rsidRPr="00D3172C" w:rsidRDefault="008C6DCA" w:rsidP="008C6DCA">
            <w:pPr>
              <w:rPr>
                <w:rFonts w:eastAsiaTheme="minorEastAsia"/>
                <w:sz w:val="20"/>
                <w:szCs w:val="20"/>
              </w:rPr>
            </w:pPr>
            <w:r w:rsidRPr="00D3172C">
              <w:rPr>
                <w:rFonts w:eastAsiaTheme="minorEastAsia"/>
                <w:sz w:val="20"/>
                <w:szCs w:val="20"/>
              </w:rPr>
              <w:t>with</w:t>
            </w:r>
            <w:r w:rsidRPr="00D3172C">
              <w:rPr>
                <w:rFonts w:eastAsiaTheme="minorEastAsia" w:hint="eastAsia"/>
                <w:sz w:val="20"/>
                <w:szCs w:val="20"/>
              </w:rPr>
              <w:t>out</w:t>
            </w:r>
            <w:r w:rsidRPr="00D3172C">
              <w:rPr>
                <w:rFonts w:eastAsiaTheme="minorEastAsia"/>
                <w:sz w:val="20"/>
                <w:szCs w:val="20"/>
              </w:rPr>
              <w:t xml:space="preserve"> early TCI state activation</w:t>
            </w:r>
          </w:p>
        </w:tc>
        <w:tc>
          <w:tcPr>
            <w:tcW w:w="2376" w:type="dxa"/>
          </w:tcPr>
          <w:p w:rsidR="008C6DCA" w:rsidRPr="00D3172C" w:rsidRDefault="008C6DCA" w:rsidP="00331D78">
            <w:pPr>
              <w:rPr>
                <w:rFonts w:eastAsiaTheme="minorEastAsia"/>
                <w:sz w:val="20"/>
                <w:szCs w:val="20"/>
              </w:rPr>
            </w:pPr>
            <w:r w:rsidRPr="00D3172C">
              <w:rPr>
                <w:rFonts w:eastAsiaTheme="minorEastAsia"/>
                <w:sz w:val="20"/>
                <w:szCs w:val="20"/>
              </w:rPr>
              <w:t>RACH</w:t>
            </w:r>
            <w:r w:rsidRPr="00D3172C">
              <w:rPr>
                <w:rFonts w:eastAsiaTheme="minorEastAsia" w:hint="eastAsia"/>
                <w:sz w:val="20"/>
                <w:szCs w:val="20"/>
              </w:rPr>
              <w:t xml:space="preserve">-less </w:t>
            </w:r>
            <w:r w:rsidRPr="00D3172C">
              <w:rPr>
                <w:rFonts w:eastAsiaTheme="minorEastAsia"/>
                <w:sz w:val="20"/>
                <w:szCs w:val="20"/>
              </w:rPr>
              <w:t>cell switch from FR1 to FR1</w:t>
            </w:r>
            <w:r w:rsidRPr="00D3172C">
              <w:rPr>
                <w:rFonts w:eastAsiaTheme="minorEastAsia" w:hint="eastAsia"/>
                <w:sz w:val="20"/>
                <w:szCs w:val="20"/>
              </w:rPr>
              <w:t xml:space="preserve"> </w:t>
            </w:r>
            <w:r w:rsidRPr="00D3172C">
              <w:rPr>
                <w:rFonts w:eastAsiaTheme="minorEastAsia"/>
                <w:sz w:val="20"/>
                <w:szCs w:val="20"/>
              </w:rPr>
              <w:t>with</w:t>
            </w:r>
            <w:r w:rsidRPr="00D3172C">
              <w:rPr>
                <w:rFonts w:eastAsiaTheme="minorEastAsia" w:hint="eastAsia"/>
                <w:sz w:val="20"/>
                <w:szCs w:val="20"/>
              </w:rPr>
              <w:t>out</w:t>
            </w:r>
            <w:r w:rsidRPr="00D3172C">
              <w:rPr>
                <w:rFonts w:eastAsiaTheme="minorEastAsia"/>
                <w:sz w:val="20"/>
                <w:szCs w:val="20"/>
              </w:rPr>
              <w:t xml:space="preserve"> early TCI state activation</w:t>
            </w:r>
          </w:p>
        </w:tc>
      </w:tr>
      <w:tr w:rsidR="00D3172C" w:rsidRPr="00D3172C" w:rsidTr="008C6DCA">
        <w:tc>
          <w:tcPr>
            <w:tcW w:w="1101" w:type="dxa"/>
            <w:vMerge/>
          </w:tcPr>
          <w:p w:rsidR="008C6DCA" w:rsidRPr="00D3172C" w:rsidRDefault="008C6DCA" w:rsidP="001562C7">
            <w:pPr>
              <w:rPr>
                <w:rFonts w:eastAsiaTheme="minorEastAsia"/>
                <w:sz w:val="20"/>
                <w:szCs w:val="20"/>
              </w:rPr>
            </w:pPr>
          </w:p>
        </w:tc>
        <w:tc>
          <w:tcPr>
            <w:tcW w:w="1701" w:type="dxa"/>
            <w:vMerge/>
            <w:vAlign w:val="center"/>
          </w:tcPr>
          <w:p w:rsidR="008C6DCA" w:rsidRPr="00D3172C" w:rsidRDefault="008C6DCA" w:rsidP="00A210C7">
            <w:pPr>
              <w:jc w:val="center"/>
              <w:rPr>
                <w:rFonts w:eastAsiaTheme="minorEastAsia"/>
                <w:sz w:val="20"/>
                <w:szCs w:val="20"/>
              </w:rPr>
            </w:pPr>
          </w:p>
        </w:tc>
        <w:tc>
          <w:tcPr>
            <w:tcW w:w="1984" w:type="dxa"/>
            <w:vAlign w:val="center"/>
          </w:tcPr>
          <w:p w:rsidR="008C6DCA" w:rsidRPr="00D3172C" w:rsidRDefault="008C6DCA" w:rsidP="0048244D">
            <w:pPr>
              <w:jc w:val="center"/>
              <w:rPr>
                <w:rFonts w:eastAsiaTheme="minorEastAsia"/>
                <w:sz w:val="20"/>
                <w:szCs w:val="20"/>
              </w:rPr>
            </w:pPr>
            <w:r w:rsidRPr="00D3172C">
              <w:rPr>
                <w:rFonts w:eastAsiaTheme="minorEastAsia" w:hint="eastAsia"/>
                <w:sz w:val="20"/>
                <w:szCs w:val="20"/>
              </w:rPr>
              <w:t xml:space="preserve">from </w:t>
            </w:r>
            <w:r w:rsidRPr="00D3172C">
              <w:rPr>
                <w:rFonts w:eastAsiaTheme="minorEastAsia"/>
                <w:sz w:val="20"/>
                <w:szCs w:val="20"/>
              </w:rPr>
              <w:t>FR1 to FR</w:t>
            </w:r>
            <w:r w:rsidRPr="00D3172C">
              <w:rPr>
                <w:rFonts w:eastAsiaTheme="minorEastAsia" w:hint="eastAsia"/>
                <w:sz w:val="20"/>
                <w:szCs w:val="20"/>
              </w:rPr>
              <w:t>2</w:t>
            </w:r>
          </w:p>
        </w:tc>
        <w:tc>
          <w:tcPr>
            <w:tcW w:w="2693" w:type="dxa"/>
          </w:tcPr>
          <w:p w:rsidR="008C6DCA" w:rsidRPr="00D3172C" w:rsidRDefault="008C6DCA" w:rsidP="00756C94">
            <w:pPr>
              <w:rPr>
                <w:rFonts w:eastAsiaTheme="minorEastAsia"/>
                <w:sz w:val="20"/>
                <w:szCs w:val="20"/>
              </w:rPr>
            </w:pPr>
            <w:r w:rsidRPr="00D3172C">
              <w:rPr>
                <w:rFonts w:eastAsiaTheme="minorEastAsia" w:hint="eastAsia"/>
                <w:sz w:val="20"/>
                <w:szCs w:val="20"/>
              </w:rPr>
              <w:t>/</w:t>
            </w:r>
          </w:p>
        </w:tc>
        <w:tc>
          <w:tcPr>
            <w:tcW w:w="2376" w:type="dxa"/>
          </w:tcPr>
          <w:p w:rsidR="008C6DCA" w:rsidRPr="00D3172C" w:rsidRDefault="008C6DCA" w:rsidP="0048244D">
            <w:pPr>
              <w:rPr>
                <w:rFonts w:eastAsiaTheme="minorEastAsia"/>
                <w:sz w:val="20"/>
                <w:szCs w:val="20"/>
              </w:rPr>
            </w:pPr>
            <w:r w:rsidRPr="00D3172C">
              <w:rPr>
                <w:rFonts w:eastAsiaTheme="minorEastAsia" w:hint="eastAsia"/>
                <w:sz w:val="20"/>
                <w:szCs w:val="20"/>
              </w:rPr>
              <w:t>/</w:t>
            </w:r>
          </w:p>
        </w:tc>
      </w:tr>
      <w:tr w:rsidR="00D3172C" w:rsidRPr="00D3172C" w:rsidTr="008C6DCA">
        <w:tc>
          <w:tcPr>
            <w:tcW w:w="1101" w:type="dxa"/>
            <w:vMerge/>
          </w:tcPr>
          <w:p w:rsidR="008C6DCA" w:rsidRPr="00D3172C" w:rsidRDefault="008C6DCA" w:rsidP="001562C7">
            <w:pPr>
              <w:rPr>
                <w:rFonts w:eastAsiaTheme="minorEastAsia"/>
                <w:sz w:val="20"/>
                <w:szCs w:val="20"/>
              </w:rPr>
            </w:pPr>
          </w:p>
        </w:tc>
        <w:tc>
          <w:tcPr>
            <w:tcW w:w="1701" w:type="dxa"/>
            <w:vMerge/>
            <w:vAlign w:val="center"/>
          </w:tcPr>
          <w:p w:rsidR="008C6DCA" w:rsidRPr="00D3172C" w:rsidRDefault="008C6DCA" w:rsidP="00A210C7">
            <w:pPr>
              <w:jc w:val="center"/>
              <w:rPr>
                <w:rFonts w:eastAsiaTheme="minorEastAsia"/>
                <w:sz w:val="20"/>
                <w:szCs w:val="20"/>
              </w:rPr>
            </w:pPr>
          </w:p>
        </w:tc>
        <w:tc>
          <w:tcPr>
            <w:tcW w:w="1984" w:type="dxa"/>
            <w:vAlign w:val="center"/>
          </w:tcPr>
          <w:p w:rsidR="008C6DCA" w:rsidRPr="00D3172C" w:rsidRDefault="008C6DCA" w:rsidP="0048244D">
            <w:pPr>
              <w:jc w:val="center"/>
              <w:rPr>
                <w:rFonts w:eastAsiaTheme="minorEastAsia"/>
                <w:sz w:val="20"/>
                <w:szCs w:val="20"/>
              </w:rPr>
            </w:pPr>
            <w:r w:rsidRPr="00D3172C">
              <w:rPr>
                <w:rFonts w:eastAsiaTheme="minorEastAsia" w:hint="eastAsia"/>
                <w:sz w:val="20"/>
                <w:szCs w:val="20"/>
              </w:rPr>
              <w:t xml:space="preserve">from </w:t>
            </w:r>
            <w:r w:rsidRPr="00D3172C">
              <w:rPr>
                <w:rFonts w:eastAsiaTheme="minorEastAsia"/>
                <w:sz w:val="20"/>
                <w:szCs w:val="20"/>
              </w:rPr>
              <w:t>FR2 to FR2</w:t>
            </w:r>
          </w:p>
        </w:tc>
        <w:tc>
          <w:tcPr>
            <w:tcW w:w="2693" w:type="dxa"/>
          </w:tcPr>
          <w:p w:rsidR="008C6DCA" w:rsidRPr="00D3172C" w:rsidRDefault="008C6DCA" w:rsidP="00756C94">
            <w:pPr>
              <w:rPr>
                <w:rFonts w:eastAsiaTheme="minorEastAsia"/>
                <w:sz w:val="20"/>
                <w:szCs w:val="20"/>
              </w:rPr>
            </w:pPr>
            <w:r w:rsidRPr="00D3172C">
              <w:rPr>
                <w:rFonts w:eastAsiaTheme="minorEastAsia"/>
                <w:sz w:val="20"/>
                <w:szCs w:val="20"/>
              </w:rPr>
              <w:t>/</w:t>
            </w:r>
          </w:p>
        </w:tc>
        <w:tc>
          <w:tcPr>
            <w:tcW w:w="2376" w:type="dxa"/>
          </w:tcPr>
          <w:p w:rsidR="008C6DCA" w:rsidRPr="00D3172C" w:rsidRDefault="008C6DCA" w:rsidP="0048244D">
            <w:pPr>
              <w:rPr>
                <w:rFonts w:eastAsiaTheme="minorEastAsia"/>
                <w:sz w:val="20"/>
                <w:szCs w:val="20"/>
              </w:rPr>
            </w:pPr>
            <w:r w:rsidRPr="00D3172C">
              <w:rPr>
                <w:rFonts w:eastAsiaTheme="minorEastAsia"/>
                <w:sz w:val="20"/>
                <w:szCs w:val="20"/>
              </w:rPr>
              <w:t>/</w:t>
            </w:r>
          </w:p>
        </w:tc>
      </w:tr>
      <w:tr w:rsidR="00D3172C" w:rsidRPr="00D3172C" w:rsidTr="008C6DCA">
        <w:tc>
          <w:tcPr>
            <w:tcW w:w="1101" w:type="dxa"/>
            <w:vMerge/>
          </w:tcPr>
          <w:p w:rsidR="008C6DCA" w:rsidRPr="00D3172C" w:rsidRDefault="008C6DCA" w:rsidP="001562C7">
            <w:pPr>
              <w:rPr>
                <w:rFonts w:eastAsiaTheme="minorEastAsia"/>
                <w:sz w:val="20"/>
                <w:szCs w:val="20"/>
              </w:rPr>
            </w:pPr>
          </w:p>
        </w:tc>
        <w:tc>
          <w:tcPr>
            <w:tcW w:w="1701" w:type="dxa"/>
            <w:vMerge/>
            <w:vAlign w:val="center"/>
          </w:tcPr>
          <w:p w:rsidR="008C6DCA" w:rsidRPr="00D3172C" w:rsidRDefault="008C6DCA" w:rsidP="00A210C7">
            <w:pPr>
              <w:jc w:val="center"/>
              <w:rPr>
                <w:rFonts w:eastAsiaTheme="minorEastAsia"/>
                <w:sz w:val="20"/>
                <w:szCs w:val="20"/>
              </w:rPr>
            </w:pPr>
          </w:p>
        </w:tc>
        <w:tc>
          <w:tcPr>
            <w:tcW w:w="1984" w:type="dxa"/>
            <w:vAlign w:val="center"/>
          </w:tcPr>
          <w:p w:rsidR="008C6DCA" w:rsidRPr="00D3172C" w:rsidRDefault="008C6DCA" w:rsidP="0048244D">
            <w:pPr>
              <w:jc w:val="center"/>
              <w:rPr>
                <w:rFonts w:eastAsiaTheme="minorEastAsia"/>
                <w:sz w:val="20"/>
                <w:szCs w:val="20"/>
              </w:rPr>
            </w:pPr>
            <w:r w:rsidRPr="00D3172C">
              <w:rPr>
                <w:rFonts w:eastAsiaTheme="minorEastAsia" w:hint="eastAsia"/>
                <w:sz w:val="20"/>
                <w:szCs w:val="20"/>
              </w:rPr>
              <w:t xml:space="preserve">from </w:t>
            </w:r>
            <w:r w:rsidRPr="00D3172C">
              <w:rPr>
                <w:rFonts w:eastAsiaTheme="minorEastAsia"/>
                <w:sz w:val="20"/>
                <w:szCs w:val="20"/>
              </w:rPr>
              <w:t>FR2 to FR</w:t>
            </w:r>
            <w:r w:rsidRPr="00D3172C">
              <w:rPr>
                <w:rFonts w:eastAsiaTheme="minorEastAsia" w:hint="eastAsia"/>
                <w:sz w:val="20"/>
                <w:szCs w:val="20"/>
              </w:rPr>
              <w:t>1</w:t>
            </w:r>
          </w:p>
        </w:tc>
        <w:tc>
          <w:tcPr>
            <w:tcW w:w="2693" w:type="dxa"/>
          </w:tcPr>
          <w:p w:rsidR="008C6DCA" w:rsidRPr="00D3172C" w:rsidRDefault="008C6DCA" w:rsidP="00756C94">
            <w:pPr>
              <w:rPr>
                <w:rFonts w:eastAsiaTheme="minorEastAsia"/>
                <w:sz w:val="20"/>
                <w:szCs w:val="20"/>
              </w:rPr>
            </w:pPr>
            <w:r w:rsidRPr="00D3172C">
              <w:rPr>
                <w:rFonts w:eastAsiaTheme="minorEastAsia"/>
                <w:sz w:val="20"/>
                <w:szCs w:val="20"/>
              </w:rPr>
              <w:t>/</w:t>
            </w:r>
          </w:p>
        </w:tc>
        <w:tc>
          <w:tcPr>
            <w:tcW w:w="2376" w:type="dxa"/>
          </w:tcPr>
          <w:p w:rsidR="008C6DCA" w:rsidRPr="00D3172C" w:rsidRDefault="008C6DCA" w:rsidP="00331D78">
            <w:pPr>
              <w:rPr>
                <w:rFonts w:eastAsiaTheme="minorEastAsia"/>
                <w:sz w:val="20"/>
                <w:szCs w:val="20"/>
              </w:rPr>
            </w:pPr>
            <w:r w:rsidRPr="00D3172C">
              <w:rPr>
                <w:rFonts w:eastAsiaTheme="minorEastAsia"/>
                <w:sz w:val="20"/>
                <w:szCs w:val="20"/>
              </w:rPr>
              <w:t>/</w:t>
            </w:r>
          </w:p>
        </w:tc>
      </w:tr>
      <w:tr w:rsidR="00D3172C" w:rsidRPr="00D3172C" w:rsidTr="008C6DCA">
        <w:tc>
          <w:tcPr>
            <w:tcW w:w="1101" w:type="dxa"/>
            <w:vMerge w:val="restart"/>
            <w:vAlign w:val="center"/>
          </w:tcPr>
          <w:p w:rsidR="008C6DCA" w:rsidRPr="00D3172C" w:rsidRDefault="008C6DCA" w:rsidP="00A210C7">
            <w:pPr>
              <w:jc w:val="center"/>
              <w:rPr>
                <w:rFonts w:eastAsiaTheme="minorEastAsia"/>
                <w:sz w:val="20"/>
                <w:szCs w:val="20"/>
              </w:rPr>
            </w:pPr>
            <w:proofErr w:type="spellStart"/>
            <w:r w:rsidRPr="00D3172C">
              <w:rPr>
                <w:rFonts w:eastAsiaTheme="minorEastAsia"/>
                <w:sz w:val="20"/>
                <w:szCs w:val="20"/>
              </w:rPr>
              <w:t>PSCell</w:t>
            </w:r>
            <w:proofErr w:type="spellEnd"/>
          </w:p>
        </w:tc>
        <w:tc>
          <w:tcPr>
            <w:tcW w:w="1701" w:type="dxa"/>
            <w:vMerge w:val="restart"/>
            <w:vAlign w:val="center"/>
          </w:tcPr>
          <w:p w:rsidR="008C6DCA" w:rsidRPr="00D3172C" w:rsidRDefault="008C6DCA" w:rsidP="00A210C7">
            <w:pPr>
              <w:jc w:val="center"/>
              <w:rPr>
                <w:rFonts w:eastAsiaTheme="minorEastAsia"/>
                <w:sz w:val="20"/>
                <w:szCs w:val="20"/>
              </w:rPr>
            </w:pPr>
            <w:r w:rsidRPr="00D3172C">
              <w:rPr>
                <w:rFonts w:eastAsiaTheme="minorEastAsia"/>
                <w:sz w:val="20"/>
                <w:szCs w:val="20"/>
              </w:rPr>
              <w:t>RACH-based</w:t>
            </w:r>
          </w:p>
        </w:tc>
        <w:tc>
          <w:tcPr>
            <w:tcW w:w="1984" w:type="dxa"/>
            <w:vAlign w:val="center"/>
          </w:tcPr>
          <w:p w:rsidR="008C6DCA" w:rsidRPr="00D3172C" w:rsidRDefault="008C6DCA" w:rsidP="00A210C7">
            <w:pPr>
              <w:jc w:val="center"/>
              <w:rPr>
                <w:rFonts w:eastAsiaTheme="minorEastAsia"/>
                <w:sz w:val="20"/>
                <w:szCs w:val="20"/>
              </w:rPr>
            </w:pPr>
            <w:r w:rsidRPr="00D3172C">
              <w:rPr>
                <w:rFonts w:eastAsiaTheme="minorEastAsia" w:hint="eastAsia"/>
                <w:sz w:val="20"/>
                <w:szCs w:val="20"/>
              </w:rPr>
              <w:t xml:space="preserve">from </w:t>
            </w:r>
            <w:r w:rsidRPr="00D3172C">
              <w:rPr>
                <w:rFonts w:eastAsiaTheme="minorEastAsia"/>
                <w:sz w:val="20"/>
                <w:szCs w:val="20"/>
              </w:rPr>
              <w:t>FR1 to FR1</w:t>
            </w:r>
          </w:p>
        </w:tc>
        <w:tc>
          <w:tcPr>
            <w:tcW w:w="2693" w:type="dxa"/>
            <w:vAlign w:val="center"/>
          </w:tcPr>
          <w:p w:rsidR="008C6DCA" w:rsidRPr="00D3172C" w:rsidRDefault="008C6DCA" w:rsidP="008C6DCA">
            <w:pPr>
              <w:rPr>
                <w:rFonts w:eastAsiaTheme="minorEastAsia"/>
                <w:sz w:val="20"/>
                <w:szCs w:val="20"/>
              </w:rPr>
            </w:pPr>
            <w:r w:rsidRPr="00D3172C">
              <w:rPr>
                <w:rFonts w:eastAsiaTheme="minorEastAsia"/>
                <w:sz w:val="20"/>
                <w:szCs w:val="20"/>
              </w:rPr>
              <w:t>with early TCI state activation</w:t>
            </w:r>
          </w:p>
        </w:tc>
        <w:tc>
          <w:tcPr>
            <w:tcW w:w="2376" w:type="dxa"/>
          </w:tcPr>
          <w:p w:rsidR="008C6DCA" w:rsidRPr="00D3172C" w:rsidRDefault="008C6DCA" w:rsidP="00331D78">
            <w:pPr>
              <w:rPr>
                <w:rFonts w:eastAsiaTheme="minorEastAsia"/>
                <w:sz w:val="20"/>
                <w:szCs w:val="20"/>
              </w:rPr>
            </w:pPr>
            <w:r w:rsidRPr="00D3172C">
              <w:rPr>
                <w:rFonts w:eastAsiaTheme="minorEastAsia"/>
                <w:sz w:val="20"/>
                <w:szCs w:val="20"/>
              </w:rPr>
              <w:t>RACH</w:t>
            </w:r>
            <w:r w:rsidRPr="00D3172C">
              <w:rPr>
                <w:rFonts w:eastAsiaTheme="minorEastAsia" w:hint="eastAsia"/>
                <w:sz w:val="20"/>
                <w:szCs w:val="20"/>
              </w:rPr>
              <w:t>-</w:t>
            </w:r>
            <w:r w:rsidRPr="00D3172C">
              <w:rPr>
                <w:rFonts w:eastAsiaTheme="minorEastAsia"/>
                <w:sz w:val="20"/>
                <w:szCs w:val="20"/>
              </w:rPr>
              <w:t>based</w:t>
            </w:r>
            <w:r w:rsidRPr="00D3172C">
              <w:rPr>
                <w:rFonts w:eastAsiaTheme="minorEastAsia" w:hint="eastAsia"/>
                <w:sz w:val="20"/>
                <w:szCs w:val="20"/>
              </w:rPr>
              <w:t xml:space="preserve"> </w:t>
            </w:r>
            <w:r w:rsidRPr="00D3172C">
              <w:rPr>
                <w:rFonts w:eastAsiaTheme="minorEastAsia"/>
                <w:sz w:val="20"/>
                <w:szCs w:val="20"/>
              </w:rPr>
              <w:t>cell switch from FR1 to FR1</w:t>
            </w:r>
            <w:r w:rsidRPr="00D3172C">
              <w:rPr>
                <w:rFonts w:eastAsiaTheme="minorEastAsia" w:hint="eastAsia"/>
                <w:sz w:val="20"/>
                <w:szCs w:val="20"/>
              </w:rPr>
              <w:t xml:space="preserve"> </w:t>
            </w:r>
            <w:r w:rsidRPr="00D3172C">
              <w:rPr>
                <w:rFonts w:eastAsiaTheme="minorEastAsia"/>
                <w:sz w:val="20"/>
                <w:szCs w:val="20"/>
              </w:rPr>
              <w:t>with early TCI state activation</w:t>
            </w:r>
          </w:p>
        </w:tc>
      </w:tr>
      <w:tr w:rsidR="00D3172C" w:rsidRPr="00D3172C" w:rsidTr="008C6DCA">
        <w:tc>
          <w:tcPr>
            <w:tcW w:w="1101" w:type="dxa"/>
            <w:vMerge/>
            <w:vAlign w:val="center"/>
          </w:tcPr>
          <w:p w:rsidR="008C6DCA" w:rsidRPr="00D3172C" w:rsidRDefault="008C6DCA" w:rsidP="00A210C7">
            <w:pPr>
              <w:jc w:val="center"/>
              <w:rPr>
                <w:rFonts w:eastAsiaTheme="minorEastAsia"/>
                <w:sz w:val="20"/>
                <w:szCs w:val="20"/>
              </w:rPr>
            </w:pPr>
          </w:p>
        </w:tc>
        <w:tc>
          <w:tcPr>
            <w:tcW w:w="1701" w:type="dxa"/>
            <w:vMerge/>
            <w:vAlign w:val="center"/>
          </w:tcPr>
          <w:p w:rsidR="008C6DCA" w:rsidRPr="00D3172C" w:rsidRDefault="008C6DCA" w:rsidP="00A210C7">
            <w:pPr>
              <w:jc w:val="center"/>
              <w:rPr>
                <w:rFonts w:eastAsiaTheme="minorEastAsia"/>
                <w:sz w:val="20"/>
                <w:szCs w:val="20"/>
              </w:rPr>
            </w:pPr>
          </w:p>
        </w:tc>
        <w:tc>
          <w:tcPr>
            <w:tcW w:w="1984" w:type="dxa"/>
            <w:vAlign w:val="center"/>
          </w:tcPr>
          <w:p w:rsidR="008C6DCA" w:rsidRPr="00D3172C" w:rsidRDefault="008C6DCA" w:rsidP="0048244D">
            <w:pPr>
              <w:jc w:val="center"/>
              <w:rPr>
                <w:rFonts w:eastAsiaTheme="minorEastAsia"/>
                <w:sz w:val="20"/>
                <w:szCs w:val="20"/>
              </w:rPr>
            </w:pPr>
            <w:r w:rsidRPr="00D3172C">
              <w:rPr>
                <w:rFonts w:eastAsiaTheme="minorEastAsia" w:hint="eastAsia"/>
                <w:sz w:val="20"/>
                <w:szCs w:val="20"/>
              </w:rPr>
              <w:t xml:space="preserve">from </w:t>
            </w:r>
            <w:r w:rsidRPr="00D3172C">
              <w:rPr>
                <w:rFonts w:eastAsiaTheme="minorEastAsia"/>
                <w:sz w:val="20"/>
                <w:szCs w:val="20"/>
              </w:rPr>
              <w:t>FR1 to FR</w:t>
            </w:r>
            <w:r w:rsidRPr="00D3172C">
              <w:rPr>
                <w:rFonts w:eastAsiaTheme="minorEastAsia" w:hint="eastAsia"/>
                <w:sz w:val="20"/>
                <w:szCs w:val="20"/>
              </w:rPr>
              <w:t>2</w:t>
            </w:r>
          </w:p>
        </w:tc>
        <w:tc>
          <w:tcPr>
            <w:tcW w:w="2693" w:type="dxa"/>
          </w:tcPr>
          <w:p w:rsidR="008C6DCA" w:rsidRPr="00D3172C" w:rsidRDefault="008C6DCA" w:rsidP="00756C94">
            <w:pPr>
              <w:rPr>
                <w:rFonts w:eastAsiaTheme="minorEastAsia"/>
                <w:sz w:val="20"/>
                <w:szCs w:val="20"/>
              </w:rPr>
            </w:pPr>
            <w:r w:rsidRPr="00D3172C">
              <w:rPr>
                <w:rFonts w:eastAsiaTheme="minorEastAsia" w:hint="eastAsia"/>
                <w:sz w:val="20"/>
                <w:szCs w:val="20"/>
              </w:rPr>
              <w:t>/</w:t>
            </w:r>
          </w:p>
        </w:tc>
        <w:tc>
          <w:tcPr>
            <w:tcW w:w="2376" w:type="dxa"/>
          </w:tcPr>
          <w:p w:rsidR="008C6DCA" w:rsidRPr="00D3172C" w:rsidRDefault="008C6DCA" w:rsidP="0048244D">
            <w:pPr>
              <w:rPr>
                <w:rFonts w:eastAsiaTheme="minorEastAsia"/>
                <w:sz w:val="20"/>
                <w:szCs w:val="20"/>
              </w:rPr>
            </w:pPr>
            <w:r w:rsidRPr="00D3172C">
              <w:rPr>
                <w:rFonts w:eastAsiaTheme="minorEastAsia" w:hint="eastAsia"/>
                <w:sz w:val="20"/>
                <w:szCs w:val="20"/>
              </w:rPr>
              <w:t>/</w:t>
            </w:r>
          </w:p>
        </w:tc>
      </w:tr>
      <w:tr w:rsidR="00D3172C" w:rsidRPr="00D3172C" w:rsidTr="008C6DCA">
        <w:tc>
          <w:tcPr>
            <w:tcW w:w="1101" w:type="dxa"/>
            <w:vMerge/>
            <w:vAlign w:val="center"/>
          </w:tcPr>
          <w:p w:rsidR="008C6DCA" w:rsidRPr="00D3172C" w:rsidRDefault="008C6DCA" w:rsidP="00A210C7">
            <w:pPr>
              <w:jc w:val="center"/>
              <w:rPr>
                <w:rFonts w:eastAsiaTheme="minorEastAsia"/>
                <w:sz w:val="20"/>
                <w:szCs w:val="20"/>
              </w:rPr>
            </w:pPr>
          </w:p>
        </w:tc>
        <w:tc>
          <w:tcPr>
            <w:tcW w:w="1701" w:type="dxa"/>
            <w:vMerge/>
            <w:vAlign w:val="center"/>
          </w:tcPr>
          <w:p w:rsidR="008C6DCA" w:rsidRPr="00D3172C" w:rsidRDefault="008C6DCA" w:rsidP="00A210C7">
            <w:pPr>
              <w:jc w:val="center"/>
              <w:rPr>
                <w:rFonts w:eastAsiaTheme="minorEastAsia"/>
                <w:sz w:val="20"/>
                <w:szCs w:val="20"/>
              </w:rPr>
            </w:pPr>
          </w:p>
        </w:tc>
        <w:tc>
          <w:tcPr>
            <w:tcW w:w="1984" w:type="dxa"/>
            <w:vAlign w:val="center"/>
          </w:tcPr>
          <w:p w:rsidR="008C6DCA" w:rsidRPr="00D3172C" w:rsidRDefault="008C6DCA" w:rsidP="0048244D">
            <w:pPr>
              <w:jc w:val="center"/>
              <w:rPr>
                <w:rFonts w:eastAsiaTheme="minorEastAsia"/>
                <w:sz w:val="20"/>
                <w:szCs w:val="20"/>
              </w:rPr>
            </w:pPr>
            <w:r w:rsidRPr="00D3172C">
              <w:rPr>
                <w:rFonts w:eastAsiaTheme="minorEastAsia" w:hint="eastAsia"/>
                <w:sz w:val="20"/>
                <w:szCs w:val="20"/>
              </w:rPr>
              <w:t xml:space="preserve">from </w:t>
            </w:r>
            <w:r w:rsidRPr="00D3172C">
              <w:rPr>
                <w:rFonts w:eastAsiaTheme="minorEastAsia"/>
                <w:sz w:val="20"/>
                <w:szCs w:val="20"/>
              </w:rPr>
              <w:t>FR2 to FR2</w:t>
            </w:r>
          </w:p>
        </w:tc>
        <w:tc>
          <w:tcPr>
            <w:tcW w:w="2693" w:type="dxa"/>
          </w:tcPr>
          <w:p w:rsidR="008C6DCA" w:rsidRPr="00D3172C" w:rsidRDefault="008C6DCA" w:rsidP="00756C94">
            <w:pPr>
              <w:rPr>
                <w:rFonts w:eastAsiaTheme="minorEastAsia"/>
                <w:sz w:val="20"/>
                <w:szCs w:val="20"/>
              </w:rPr>
            </w:pPr>
            <w:r w:rsidRPr="00D3172C">
              <w:rPr>
                <w:rFonts w:eastAsiaTheme="minorEastAsia"/>
                <w:sz w:val="20"/>
                <w:szCs w:val="20"/>
              </w:rPr>
              <w:t>/</w:t>
            </w:r>
          </w:p>
        </w:tc>
        <w:tc>
          <w:tcPr>
            <w:tcW w:w="2376" w:type="dxa"/>
          </w:tcPr>
          <w:p w:rsidR="008C6DCA" w:rsidRPr="00D3172C" w:rsidRDefault="008C6DCA" w:rsidP="0048244D">
            <w:pPr>
              <w:rPr>
                <w:rFonts w:eastAsiaTheme="minorEastAsia"/>
                <w:sz w:val="20"/>
                <w:szCs w:val="20"/>
              </w:rPr>
            </w:pPr>
            <w:r w:rsidRPr="00D3172C">
              <w:rPr>
                <w:rFonts w:eastAsiaTheme="minorEastAsia"/>
                <w:sz w:val="20"/>
                <w:szCs w:val="20"/>
              </w:rPr>
              <w:t>/</w:t>
            </w:r>
          </w:p>
        </w:tc>
      </w:tr>
      <w:tr w:rsidR="00D3172C" w:rsidRPr="00D3172C" w:rsidTr="008C6DCA">
        <w:tc>
          <w:tcPr>
            <w:tcW w:w="1101" w:type="dxa"/>
            <w:vMerge/>
            <w:vAlign w:val="center"/>
          </w:tcPr>
          <w:p w:rsidR="008C6DCA" w:rsidRPr="00D3172C" w:rsidRDefault="008C6DCA" w:rsidP="00A210C7">
            <w:pPr>
              <w:jc w:val="center"/>
              <w:rPr>
                <w:rFonts w:eastAsiaTheme="minorEastAsia"/>
                <w:sz w:val="20"/>
                <w:szCs w:val="20"/>
              </w:rPr>
            </w:pPr>
          </w:p>
        </w:tc>
        <w:tc>
          <w:tcPr>
            <w:tcW w:w="1701" w:type="dxa"/>
            <w:vMerge/>
            <w:vAlign w:val="center"/>
          </w:tcPr>
          <w:p w:rsidR="008C6DCA" w:rsidRPr="00D3172C" w:rsidRDefault="008C6DCA" w:rsidP="00A210C7">
            <w:pPr>
              <w:jc w:val="center"/>
              <w:rPr>
                <w:rFonts w:eastAsiaTheme="minorEastAsia"/>
                <w:sz w:val="20"/>
                <w:szCs w:val="20"/>
              </w:rPr>
            </w:pPr>
          </w:p>
        </w:tc>
        <w:tc>
          <w:tcPr>
            <w:tcW w:w="1984" w:type="dxa"/>
            <w:vAlign w:val="center"/>
          </w:tcPr>
          <w:p w:rsidR="008C6DCA" w:rsidRPr="00D3172C" w:rsidRDefault="008C6DCA" w:rsidP="0048244D">
            <w:pPr>
              <w:jc w:val="center"/>
              <w:rPr>
                <w:rFonts w:eastAsiaTheme="minorEastAsia"/>
                <w:sz w:val="20"/>
                <w:szCs w:val="20"/>
              </w:rPr>
            </w:pPr>
            <w:r w:rsidRPr="00D3172C">
              <w:rPr>
                <w:rFonts w:eastAsiaTheme="minorEastAsia" w:hint="eastAsia"/>
                <w:sz w:val="20"/>
                <w:szCs w:val="20"/>
              </w:rPr>
              <w:t xml:space="preserve">from </w:t>
            </w:r>
            <w:r w:rsidRPr="00D3172C">
              <w:rPr>
                <w:rFonts w:eastAsiaTheme="minorEastAsia"/>
                <w:sz w:val="20"/>
                <w:szCs w:val="20"/>
              </w:rPr>
              <w:t>FR2 to FR</w:t>
            </w:r>
            <w:r w:rsidRPr="00D3172C">
              <w:rPr>
                <w:rFonts w:eastAsiaTheme="minorEastAsia" w:hint="eastAsia"/>
                <w:sz w:val="20"/>
                <w:szCs w:val="20"/>
              </w:rPr>
              <w:t>1</w:t>
            </w:r>
          </w:p>
        </w:tc>
        <w:tc>
          <w:tcPr>
            <w:tcW w:w="2693" w:type="dxa"/>
          </w:tcPr>
          <w:p w:rsidR="008C6DCA" w:rsidRPr="00D3172C" w:rsidRDefault="008C6DCA" w:rsidP="00756C94">
            <w:pPr>
              <w:rPr>
                <w:rFonts w:eastAsiaTheme="minorEastAsia"/>
                <w:sz w:val="20"/>
                <w:szCs w:val="20"/>
              </w:rPr>
            </w:pPr>
            <w:r w:rsidRPr="00D3172C">
              <w:rPr>
                <w:rFonts w:eastAsiaTheme="minorEastAsia"/>
                <w:sz w:val="20"/>
                <w:szCs w:val="20"/>
              </w:rPr>
              <w:t>/</w:t>
            </w:r>
          </w:p>
        </w:tc>
        <w:tc>
          <w:tcPr>
            <w:tcW w:w="2376" w:type="dxa"/>
          </w:tcPr>
          <w:p w:rsidR="008C6DCA" w:rsidRPr="00D3172C" w:rsidRDefault="008C6DCA" w:rsidP="0048244D">
            <w:pPr>
              <w:rPr>
                <w:rFonts w:eastAsiaTheme="minorEastAsia"/>
                <w:sz w:val="20"/>
                <w:szCs w:val="20"/>
              </w:rPr>
            </w:pPr>
            <w:r w:rsidRPr="00D3172C">
              <w:rPr>
                <w:rFonts w:eastAsiaTheme="minorEastAsia"/>
                <w:sz w:val="20"/>
                <w:szCs w:val="20"/>
              </w:rPr>
              <w:t>/</w:t>
            </w:r>
          </w:p>
        </w:tc>
      </w:tr>
      <w:tr w:rsidR="00D3172C" w:rsidRPr="00D3172C" w:rsidTr="008C6DCA">
        <w:tc>
          <w:tcPr>
            <w:tcW w:w="1101" w:type="dxa"/>
            <w:vMerge/>
            <w:vAlign w:val="center"/>
          </w:tcPr>
          <w:p w:rsidR="008C6DCA" w:rsidRPr="00D3172C" w:rsidRDefault="008C6DCA" w:rsidP="00A210C7">
            <w:pPr>
              <w:jc w:val="center"/>
              <w:rPr>
                <w:rFonts w:eastAsiaTheme="minorEastAsia"/>
                <w:sz w:val="20"/>
                <w:szCs w:val="20"/>
              </w:rPr>
            </w:pPr>
          </w:p>
        </w:tc>
        <w:tc>
          <w:tcPr>
            <w:tcW w:w="1701" w:type="dxa"/>
            <w:vMerge w:val="restart"/>
            <w:vAlign w:val="center"/>
          </w:tcPr>
          <w:p w:rsidR="008C6DCA" w:rsidRPr="00D3172C" w:rsidRDefault="008C6DCA" w:rsidP="00A210C7">
            <w:pPr>
              <w:jc w:val="center"/>
              <w:rPr>
                <w:rFonts w:eastAsiaTheme="minorEastAsia"/>
                <w:sz w:val="20"/>
                <w:szCs w:val="20"/>
              </w:rPr>
            </w:pPr>
            <w:r w:rsidRPr="00D3172C">
              <w:rPr>
                <w:rFonts w:eastAsiaTheme="minorEastAsia"/>
                <w:sz w:val="20"/>
                <w:szCs w:val="20"/>
              </w:rPr>
              <w:t>RACH-less</w:t>
            </w:r>
          </w:p>
        </w:tc>
        <w:tc>
          <w:tcPr>
            <w:tcW w:w="1984" w:type="dxa"/>
            <w:vAlign w:val="center"/>
          </w:tcPr>
          <w:p w:rsidR="008C6DCA" w:rsidRPr="00D3172C" w:rsidRDefault="008C6DCA" w:rsidP="0048244D">
            <w:pPr>
              <w:jc w:val="center"/>
              <w:rPr>
                <w:rFonts w:eastAsiaTheme="minorEastAsia"/>
                <w:sz w:val="20"/>
                <w:szCs w:val="20"/>
              </w:rPr>
            </w:pPr>
            <w:r w:rsidRPr="00D3172C">
              <w:rPr>
                <w:rFonts w:eastAsiaTheme="minorEastAsia" w:hint="eastAsia"/>
                <w:sz w:val="20"/>
                <w:szCs w:val="20"/>
              </w:rPr>
              <w:t xml:space="preserve">from </w:t>
            </w:r>
            <w:r w:rsidRPr="00D3172C">
              <w:rPr>
                <w:rFonts w:eastAsiaTheme="minorEastAsia"/>
                <w:sz w:val="20"/>
                <w:szCs w:val="20"/>
              </w:rPr>
              <w:t>FR1 to FR1</w:t>
            </w:r>
          </w:p>
        </w:tc>
        <w:tc>
          <w:tcPr>
            <w:tcW w:w="2693" w:type="dxa"/>
          </w:tcPr>
          <w:p w:rsidR="008C6DCA" w:rsidRPr="00D3172C" w:rsidRDefault="008C6DCA" w:rsidP="00756C94">
            <w:pPr>
              <w:rPr>
                <w:rFonts w:eastAsiaTheme="minorEastAsia"/>
                <w:sz w:val="20"/>
                <w:szCs w:val="20"/>
              </w:rPr>
            </w:pPr>
            <w:r w:rsidRPr="00D3172C">
              <w:rPr>
                <w:rFonts w:eastAsiaTheme="minorEastAsia"/>
                <w:sz w:val="20"/>
                <w:szCs w:val="20"/>
              </w:rPr>
              <w:t>/</w:t>
            </w:r>
          </w:p>
        </w:tc>
        <w:tc>
          <w:tcPr>
            <w:tcW w:w="2376" w:type="dxa"/>
          </w:tcPr>
          <w:p w:rsidR="008C6DCA" w:rsidRPr="00D3172C" w:rsidRDefault="008C6DCA" w:rsidP="00331D78">
            <w:pPr>
              <w:rPr>
                <w:rFonts w:eastAsiaTheme="minorEastAsia"/>
                <w:sz w:val="20"/>
                <w:szCs w:val="20"/>
              </w:rPr>
            </w:pPr>
            <w:r w:rsidRPr="00D3172C">
              <w:rPr>
                <w:rFonts w:eastAsiaTheme="minorEastAsia"/>
                <w:sz w:val="20"/>
                <w:szCs w:val="20"/>
              </w:rPr>
              <w:t>/</w:t>
            </w:r>
          </w:p>
        </w:tc>
      </w:tr>
      <w:tr w:rsidR="00D3172C" w:rsidRPr="00D3172C" w:rsidTr="008C6DCA">
        <w:tc>
          <w:tcPr>
            <w:tcW w:w="1101" w:type="dxa"/>
            <w:vMerge/>
            <w:vAlign w:val="center"/>
          </w:tcPr>
          <w:p w:rsidR="008C6DCA" w:rsidRPr="00D3172C" w:rsidRDefault="008C6DCA" w:rsidP="00A210C7">
            <w:pPr>
              <w:jc w:val="center"/>
              <w:rPr>
                <w:rFonts w:eastAsiaTheme="minorEastAsia"/>
                <w:sz w:val="20"/>
                <w:szCs w:val="20"/>
              </w:rPr>
            </w:pPr>
          </w:p>
        </w:tc>
        <w:tc>
          <w:tcPr>
            <w:tcW w:w="1701" w:type="dxa"/>
            <w:vMerge/>
            <w:vAlign w:val="center"/>
          </w:tcPr>
          <w:p w:rsidR="008C6DCA" w:rsidRPr="00D3172C" w:rsidRDefault="008C6DCA" w:rsidP="00A210C7">
            <w:pPr>
              <w:jc w:val="center"/>
              <w:rPr>
                <w:rFonts w:eastAsiaTheme="minorEastAsia"/>
                <w:sz w:val="20"/>
                <w:szCs w:val="20"/>
              </w:rPr>
            </w:pPr>
          </w:p>
        </w:tc>
        <w:tc>
          <w:tcPr>
            <w:tcW w:w="1984" w:type="dxa"/>
            <w:vAlign w:val="center"/>
          </w:tcPr>
          <w:p w:rsidR="008C6DCA" w:rsidRPr="00D3172C" w:rsidRDefault="008C6DCA" w:rsidP="0048244D">
            <w:pPr>
              <w:jc w:val="center"/>
              <w:rPr>
                <w:rFonts w:eastAsiaTheme="minorEastAsia"/>
                <w:sz w:val="20"/>
                <w:szCs w:val="20"/>
              </w:rPr>
            </w:pPr>
            <w:r w:rsidRPr="00D3172C">
              <w:rPr>
                <w:rFonts w:eastAsiaTheme="minorEastAsia" w:hint="eastAsia"/>
                <w:sz w:val="20"/>
                <w:szCs w:val="20"/>
              </w:rPr>
              <w:t xml:space="preserve">from </w:t>
            </w:r>
            <w:r w:rsidRPr="00D3172C">
              <w:rPr>
                <w:rFonts w:eastAsiaTheme="minorEastAsia"/>
                <w:sz w:val="20"/>
                <w:szCs w:val="20"/>
              </w:rPr>
              <w:t>FR1 to FR</w:t>
            </w:r>
            <w:r w:rsidRPr="00D3172C">
              <w:rPr>
                <w:rFonts w:eastAsiaTheme="minorEastAsia" w:hint="eastAsia"/>
                <w:sz w:val="20"/>
                <w:szCs w:val="20"/>
              </w:rPr>
              <w:t>2</w:t>
            </w:r>
          </w:p>
        </w:tc>
        <w:tc>
          <w:tcPr>
            <w:tcW w:w="2693" w:type="dxa"/>
          </w:tcPr>
          <w:p w:rsidR="008C6DCA" w:rsidRPr="00D3172C" w:rsidRDefault="008C6DCA" w:rsidP="00756C94">
            <w:pPr>
              <w:rPr>
                <w:rFonts w:eastAsiaTheme="minorEastAsia"/>
                <w:sz w:val="20"/>
                <w:szCs w:val="20"/>
              </w:rPr>
            </w:pPr>
            <w:r w:rsidRPr="00D3172C">
              <w:rPr>
                <w:rFonts w:eastAsiaTheme="minorEastAsia" w:hint="eastAsia"/>
                <w:sz w:val="20"/>
                <w:szCs w:val="20"/>
              </w:rPr>
              <w:t>/</w:t>
            </w:r>
          </w:p>
        </w:tc>
        <w:tc>
          <w:tcPr>
            <w:tcW w:w="2376" w:type="dxa"/>
          </w:tcPr>
          <w:p w:rsidR="008C6DCA" w:rsidRPr="00D3172C" w:rsidRDefault="008C6DCA" w:rsidP="0048244D">
            <w:pPr>
              <w:rPr>
                <w:rFonts w:eastAsiaTheme="minorEastAsia"/>
                <w:sz w:val="20"/>
                <w:szCs w:val="20"/>
              </w:rPr>
            </w:pPr>
            <w:r w:rsidRPr="00D3172C">
              <w:rPr>
                <w:rFonts w:eastAsiaTheme="minorEastAsia" w:hint="eastAsia"/>
                <w:sz w:val="20"/>
                <w:szCs w:val="20"/>
              </w:rPr>
              <w:t>/</w:t>
            </w:r>
          </w:p>
        </w:tc>
      </w:tr>
      <w:tr w:rsidR="00D3172C" w:rsidRPr="00D3172C" w:rsidTr="008C6DCA">
        <w:tc>
          <w:tcPr>
            <w:tcW w:w="1101" w:type="dxa"/>
            <w:vMerge/>
            <w:vAlign w:val="center"/>
          </w:tcPr>
          <w:p w:rsidR="008C6DCA" w:rsidRPr="00D3172C" w:rsidRDefault="008C6DCA" w:rsidP="00A210C7">
            <w:pPr>
              <w:jc w:val="center"/>
              <w:rPr>
                <w:rFonts w:eastAsiaTheme="minorEastAsia"/>
                <w:sz w:val="20"/>
                <w:szCs w:val="20"/>
              </w:rPr>
            </w:pPr>
          </w:p>
        </w:tc>
        <w:tc>
          <w:tcPr>
            <w:tcW w:w="1701" w:type="dxa"/>
            <w:vMerge/>
            <w:vAlign w:val="center"/>
          </w:tcPr>
          <w:p w:rsidR="008C6DCA" w:rsidRPr="00D3172C" w:rsidRDefault="008C6DCA" w:rsidP="00A210C7">
            <w:pPr>
              <w:jc w:val="center"/>
              <w:rPr>
                <w:rFonts w:eastAsiaTheme="minorEastAsia"/>
                <w:sz w:val="20"/>
                <w:szCs w:val="20"/>
              </w:rPr>
            </w:pPr>
          </w:p>
        </w:tc>
        <w:tc>
          <w:tcPr>
            <w:tcW w:w="1984" w:type="dxa"/>
            <w:vAlign w:val="center"/>
          </w:tcPr>
          <w:p w:rsidR="008C6DCA" w:rsidRPr="00D3172C" w:rsidRDefault="008C6DCA" w:rsidP="0048244D">
            <w:pPr>
              <w:jc w:val="center"/>
              <w:rPr>
                <w:rFonts w:eastAsiaTheme="minorEastAsia"/>
                <w:sz w:val="20"/>
                <w:szCs w:val="20"/>
              </w:rPr>
            </w:pPr>
            <w:r w:rsidRPr="00D3172C">
              <w:rPr>
                <w:rFonts w:eastAsiaTheme="minorEastAsia" w:hint="eastAsia"/>
                <w:sz w:val="20"/>
                <w:szCs w:val="20"/>
              </w:rPr>
              <w:t xml:space="preserve">from </w:t>
            </w:r>
            <w:r w:rsidRPr="00D3172C">
              <w:rPr>
                <w:rFonts w:eastAsiaTheme="minorEastAsia"/>
                <w:sz w:val="20"/>
                <w:szCs w:val="20"/>
              </w:rPr>
              <w:t>FR2 to FR2</w:t>
            </w:r>
          </w:p>
        </w:tc>
        <w:tc>
          <w:tcPr>
            <w:tcW w:w="2693" w:type="dxa"/>
          </w:tcPr>
          <w:p w:rsidR="008C6DCA" w:rsidRPr="00D3172C" w:rsidRDefault="008C6DCA" w:rsidP="00756C94">
            <w:pPr>
              <w:rPr>
                <w:rFonts w:eastAsiaTheme="minorEastAsia"/>
                <w:sz w:val="20"/>
                <w:szCs w:val="20"/>
              </w:rPr>
            </w:pPr>
            <w:r w:rsidRPr="00D3172C">
              <w:rPr>
                <w:rFonts w:eastAsiaTheme="minorEastAsia"/>
                <w:sz w:val="20"/>
                <w:szCs w:val="20"/>
              </w:rPr>
              <w:t>/</w:t>
            </w:r>
          </w:p>
        </w:tc>
        <w:tc>
          <w:tcPr>
            <w:tcW w:w="2376" w:type="dxa"/>
          </w:tcPr>
          <w:p w:rsidR="008C6DCA" w:rsidRPr="00D3172C" w:rsidRDefault="008C6DCA" w:rsidP="0048244D">
            <w:pPr>
              <w:rPr>
                <w:rFonts w:eastAsiaTheme="minorEastAsia"/>
                <w:sz w:val="20"/>
                <w:szCs w:val="20"/>
              </w:rPr>
            </w:pPr>
            <w:r w:rsidRPr="00D3172C">
              <w:rPr>
                <w:rFonts w:eastAsiaTheme="minorEastAsia"/>
                <w:sz w:val="20"/>
                <w:szCs w:val="20"/>
              </w:rPr>
              <w:t>/</w:t>
            </w:r>
          </w:p>
        </w:tc>
      </w:tr>
      <w:tr w:rsidR="0033428C" w:rsidRPr="00D3172C" w:rsidTr="008C6DCA">
        <w:tc>
          <w:tcPr>
            <w:tcW w:w="1101" w:type="dxa"/>
            <w:vMerge/>
            <w:vAlign w:val="center"/>
          </w:tcPr>
          <w:p w:rsidR="008C6DCA" w:rsidRPr="00D3172C" w:rsidRDefault="008C6DCA" w:rsidP="00A210C7">
            <w:pPr>
              <w:jc w:val="center"/>
              <w:rPr>
                <w:rFonts w:eastAsiaTheme="minorEastAsia"/>
                <w:sz w:val="20"/>
                <w:szCs w:val="20"/>
              </w:rPr>
            </w:pPr>
          </w:p>
        </w:tc>
        <w:tc>
          <w:tcPr>
            <w:tcW w:w="1701" w:type="dxa"/>
            <w:vMerge/>
            <w:vAlign w:val="center"/>
          </w:tcPr>
          <w:p w:rsidR="008C6DCA" w:rsidRPr="00D3172C" w:rsidRDefault="008C6DCA" w:rsidP="00A210C7">
            <w:pPr>
              <w:jc w:val="center"/>
              <w:rPr>
                <w:rFonts w:eastAsiaTheme="minorEastAsia"/>
                <w:sz w:val="20"/>
                <w:szCs w:val="20"/>
              </w:rPr>
            </w:pPr>
          </w:p>
        </w:tc>
        <w:tc>
          <w:tcPr>
            <w:tcW w:w="1984" w:type="dxa"/>
            <w:vAlign w:val="center"/>
          </w:tcPr>
          <w:p w:rsidR="008C6DCA" w:rsidRPr="00D3172C" w:rsidRDefault="008C6DCA" w:rsidP="0048244D">
            <w:pPr>
              <w:jc w:val="center"/>
              <w:rPr>
                <w:rFonts w:eastAsiaTheme="minorEastAsia"/>
                <w:sz w:val="20"/>
                <w:szCs w:val="20"/>
              </w:rPr>
            </w:pPr>
            <w:r w:rsidRPr="00D3172C">
              <w:rPr>
                <w:rFonts w:eastAsiaTheme="minorEastAsia" w:hint="eastAsia"/>
                <w:sz w:val="20"/>
                <w:szCs w:val="20"/>
              </w:rPr>
              <w:t xml:space="preserve">from </w:t>
            </w:r>
            <w:r w:rsidRPr="00D3172C">
              <w:rPr>
                <w:rFonts w:eastAsiaTheme="minorEastAsia"/>
                <w:sz w:val="20"/>
                <w:szCs w:val="20"/>
              </w:rPr>
              <w:t>FR2 to FR</w:t>
            </w:r>
            <w:r w:rsidRPr="00D3172C">
              <w:rPr>
                <w:rFonts w:eastAsiaTheme="minorEastAsia" w:hint="eastAsia"/>
                <w:sz w:val="20"/>
                <w:szCs w:val="20"/>
              </w:rPr>
              <w:t>1</w:t>
            </w:r>
          </w:p>
        </w:tc>
        <w:tc>
          <w:tcPr>
            <w:tcW w:w="2693" w:type="dxa"/>
          </w:tcPr>
          <w:p w:rsidR="008C6DCA" w:rsidRPr="00D3172C" w:rsidRDefault="008C6DCA" w:rsidP="00756C94">
            <w:pPr>
              <w:rPr>
                <w:rFonts w:eastAsiaTheme="minorEastAsia"/>
                <w:sz w:val="20"/>
                <w:szCs w:val="20"/>
              </w:rPr>
            </w:pPr>
            <w:r w:rsidRPr="00D3172C">
              <w:rPr>
                <w:rFonts w:eastAsiaTheme="minorEastAsia"/>
                <w:sz w:val="20"/>
                <w:szCs w:val="20"/>
              </w:rPr>
              <w:t>/</w:t>
            </w:r>
          </w:p>
        </w:tc>
        <w:tc>
          <w:tcPr>
            <w:tcW w:w="2376" w:type="dxa"/>
          </w:tcPr>
          <w:p w:rsidR="008C6DCA" w:rsidRPr="00D3172C" w:rsidRDefault="008C6DCA" w:rsidP="0048244D">
            <w:pPr>
              <w:rPr>
                <w:rFonts w:eastAsiaTheme="minorEastAsia"/>
                <w:sz w:val="20"/>
                <w:szCs w:val="20"/>
              </w:rPr>
            </w:pPr>
            <w:r w:rsidRPr="00D3172C">
              <w:rPr>
                <w:rFonts w:eastAsiaTheme="minorEastAsia"/>
                <w:sz w:val="20"/>
                <w:szCs w:val="20"/>
              </w:rPr>
              <w:t>/</w:t>
            </w:r>
          </w:p>
        </w:tc>
      </w:tr>
    </w:tbl>
    <w:p w:rsidR="00A210C7" w:rsidRPr="00D3172C" w:rsidRDefault="00A210C7" w:rsidP="00A210C7">
      <w:pPr>
        <w:spacing w:before="240"/>
        <w:contextualSpacing/>
        <w:jc w:val="left"/>
        <w:rPr>
          <w:szCs w:val="21"/>
        </w:rPr>
      </w:pPr>
    </w:p>
    <w:bookmarkEnd w:id="3"/>
    <w:bookmarkEnd w:id="4"/>
    <w:p w:rsidR="00D741A4" w:rsidRPr="00D3172C"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D3172C">
        <w:rPr>
          <w:rFonts w:hint="eastAsia"/>
          <w:lang w:eastAsia="zh-CN"/>
        </w:rPr>
        <w:t>Conclusion</w:t>
      </w:r>
    </w:p>
    <w:p w:rsidR="00F56FC7" w:rsidRPr="00D3172C" w:rsidRDefault="00F56FC7" w:rsidP="00F56FC7">
      <w:pPr>
        <w:rPr>
          <w:szCs w:val="21"/>
        </w:rPr>
      </w:pPr>
      <w:r w:rsidRPr="00D3172C">
        <w:rPr>
          <w:szCs w:val="21"/>
        </w:rPr>
        <w:t xml:space="preserve">In this paper, we provide our views on </w:t>
      </w:r>
      <w:r w:rsidR="00095844" w:rsidRPr="00D3172C">
        <w:rPr>
          <w:rFonts w:hint="eastAsia"/>
          <w:szCs w:val="21"/>
        </w:rPr>
        <w:t xml:space="preserve">LTM </w:t>
      </w:r>
      <w:r w:rsidR="00420F0F" w:rsidRPr="00D3172C">
        <w:rPr>
          <w:szCs w:val="21"/>
        </w:rPr>
        <w:t>RRM performance requirement</w:t>
      </w:r>
      <w:r w:rsidRPr="00D3172C">
        <w:rPr>
          <w:szCs w:val="21"/>
        </w:rPr>
        <w:t>. From this discussion we have derived the foll</w:t>
      </w:r>
      <w:r w:rsidR="00653950" w:rsidRPr="00D3172C">
        <w:rPr>
          <w:szCs w:val="21"/>
        </w:rPr>
        <w:t xml:space="preserve">owing </w:t>
      </w:r>
      <w:r w:rsidR="00095844" w:rsidRPr="00D3172C">
        <w:rPr>
          <w:rFonts w:hint="eastAsia"/>
          <w:szCs w:val="21"/>
        </w:rPr>
        <w:t xml:space="preserve">observations and </w:t>
      </w:r>
      <w:r w:rsidR="00080F63" w:rsidRPr="00D3172C">
        <w:rPr>
          <w:szCs w:val="21"/>
        </w:rPr>
        <w:t>proposal</w:t>
      </w:r>
      <w:r w:rsidR="00653950" w:rsidRPr="00D3172C">
        <w:rPr>
          <w:rFonts w:hint="eastAsia"/>
          <w:szCs w:val="21"/>
        </w:rPr>
        <w:t>s</w:t>
      </w:r>
      <w:r w:rsidRPr="00D3172C">
        <w:rPr>
          <w:szCs w:val="21"/>
        </w:rPr>
        <w:t>:</w:t>
      </w:r>
    </w:p>
    <w:p w:rsidR="009B58B5" w:rsidRPr="00D3172C" w:rsidRDefault="009B58B5" w:rsidP="009B58B5">
      <w:pPr>
        <w:spacing w:before="180" w:after="180"/>
        <w:rPr>
          <w:b/>
          <w:szCs w:val="21"/>
          <w:lang w:val="en-US"/>
        </w:rPr>
      </w:pPr>
      <w:r w:rsidRPr="00D3172C">
        <w:rPr>
          <w:b/>
          <w:szCs w:val="21"/>
          <w:lang w:val="en-US"/>
        </w:rPr>
        <w:t xml:space="preserve">Proposal </w:t>
      </w:r>
      <w:r w:rsidRPr="00D3172C">
        <w:rPr>
          <w:rFonts w:hint="eastAsia"/>
          <w:b/>
          <w:szCs w:val="21"/>
          <w:lang w:val="en-US"/>
        </w:rPr>
        <w:t>1</w:t>
      </w:r>
      <w:r w:rsidRPr="00D3172C">
        <w:rPr>
          <w:b/>
          <w:szCs w:val="21"/>
          <w:lang w:val="en-US"/>
        </w:rPr>
        <w:t>: Absolute and relative accuracy for intra-frequency and inter-frequency LTM L1-RSRP measurement are to be specified.</w:t>
      </w:r>
    </w:p>
    <w:p w:rsidR="009B58B5" w:rsidRPr="00D3172C" w:rsidRDefault="009B58B5" w:rsidP="009B58B5">
      <w:pPr>
        <w:spacing w:before="180" w:after="180"/>
        <w:rPr>
          <w:b/>
          <w:szCs w:val="21"/>
          <w:lang w:val="en-US"/>
        </w:rPr>
      </w:pPr>
      <w:r w:rsidRPr="00D3172C">
        <w:rPr>
          <w:rFonts w:hint="eastAsia"/>
          <w:b/>
          <w:szCs w:val="21"/>
          <w:lang w:val="en-US"/>
        </w:rPr>
        <w:t>Observation 1</w:t>
      </w:r>
      <w:r w:rsidRPr="00D3172C">
        <w:rPr>
          <w:b/>
          <w:szCs w:val="21"/>
          <w:lang w:val="en-US"/>
        </w:rPr>
        <w:t>: L1-RSRP measurement requirements are related to whether UE is capable of RTD&gt;CP, which is based on different timing assumptions of UE capability at UE</w:t>
      </w:r>
      <w:r w:rsidRPr="00D3172C">
        <w:rPr>
          <w:rFonts w:hint="eastAsia"/>
          <w:b/>
          <w:szCs w:val="21"/>
          <w:lang w:val="en-US"/>
        </w:rPr>
        <w:t>.</w:t>
      </w:r>
    </w:p>
    <w:p w:rsidR="009B58B5" w:rsidRPr="00D3172C" w:rsidRDefault="009B58B5" w:rsidP="009B58B5">
      <w:pPr>
        <w:spacing w:before="180" w:after="180"/>
        <w:rPr>
          <w:b/>
          <w:szCs w:val="21"/>
          <w:lang w:val="en-US"/>
        </w:rPr>
      </w:pPr>
      <w:r w:rsidRPr="00D3172C">
        <w:rPr>
          <w:rFonts w:hint="eastAsia"/>
          <w:b/>
          <w:szCs w:val="21"/>
          <w:lang w:val="en-US"/>
        </w:rPr>
        <w:t>Observation 2</w:t>
      </w:r>
      <w:r w:rsidRPr="00D3172C">
        <w:rPr>
          <w:b/>
          <w:szCs w:val="21"/>
          <w:lang w:val="en-US"/>
        </w:rPr>
        <w:t>:</w:t>
      </w:r>
      <w:r w:rsidRPr="00D3172C">
        <w:rPr>
          <w:rFonts w:hint="eastAsia"/>
          <w:b/>
          <w:szCs w:val="21"/>
          <w:lang w:val="en-US"/>
        </w:rPr>
        <w:t>In core part, i</w:t>
      </w:r>
      <w:r w:rsidRPr="00D3172C">
        <w:rPr>
          <w:b/>
          <w:szCs w:val="21"/>
          <w:lang w:val="en-US"/>
        </w:rPr>
        <w:t>f UE is not capable of RTD&gt;CP</w:t>
      </w:r>
      <w:r w:rsidRPr="00D3172C">
        <w:rPr>
          <w:rFonts w:hint="eastAsia"/>
          <w:b/>
          <w:szCs w:val="21"/>
          <w:lang w:val="en-US"/>
        </w:rPr>
        <w:t>, RAN4 has agreed that Rel-17 intra-frequency</w:t>
      </w:r>
      <w:r w:rsidRPr="00D3172C">
        <w:rPr>
          <w:b/>
          <w:szCs w:val="21"/>
          <w:lang w:val="en-US"/>
        </w:rPr>
        <w:t xml:space="preserve"> L1-RSRP measurement</w:t>
      </w:r>
      <w:r w:rsidRPr="00D3172C">
        <w:rPr>
          <w:rFonts w:hint="eastAsia"/>
          <w:b/>
          <w:szCs w:val="21"/>
          <w:lang w:val="en-US"/>
        </w:rPr>
        <w:t xml:space="preserve"> requirement for a cell with different PCI from serving cell can be reused for LTM neighbor cells </w:t>
      </w:r>
      <w:r w:rsidRPr="00D3172C">
        <w:rPr>
          <w:b/>
          <w:szCs w:val="21"/>
          <w:lang w:val="en-US"/>
        </w:rPr>
        <w:t>when the actual RTD is within CP</w:t>
      </w:r>
      <w:r w:rsidRPr="00D3172C">
        <w:rPr>
          <w:rFonts w:hint="eastAsia"/>
          <w:b/>
          <w:szCs w:val="21"/>
          <w:lang w:val="en-US"/>
        </w:rPr>
        <w:t xml:space="preserve">, and there is no requirement when the </w:t>
      </w:r>
      <w:r w:rsidRPr="00D3172C">
        <w:rPr>
          <w:b/>
          <w:szCs w:val="21"/>
          <w:lang w:val="en-US"/>
        </w:rPr>
        <w:t>actual</w:t>
      </w:r>
      <w:r w:rsidRPr="00D3172C">
        <w:rPr>
          <w:rFonts w:hint="eastAsia"/>
          <w:b/>
          <w:szCs w:val="21"/>
          <w:lang w:val="en-US"/>
        </w:rPr>
        <w:t xml:space="preserve"> RTD&gt;CP.</w:t>
      </w:r>
    </w:p>
    <w:p w:rsidR="009B58B5" w:rsidRPr="00D3172C" w:rsidRDefault="009B58B5" w:rsidP="009B58B5">
      <w:pPr>
        <w:spacing w:before="180" w:after="180"/>
        <w:rPr>
          <w:b/>
          <w:szCs w:val="21"/>
          <w:lang w:val="en-US"/>
        </w:rPr>
      </w:pPr>
      <w:r w:rsidRPr="00D3172C">
        <w:rPr>
          <w:b/>
          <w:szCs w:val="21"/>
          <w:lang w:val="en-US"/>
        </w:rPr>
        <w:t xml:space="preserve">Proposal </w:t>
      </w:r>
      <w:r w:rsidRPr="00D3172C">
        <w:rPr>
          <w:rFonts w:hint="eastAsia"/>
          <w:b/>
          <w:szCs w:val="21"/>
          <w:lang w:val="en-US"/>
        </w:rPr>
        <w:t>2</w:t>
      </w:r>
      <w:r w:rsidRPr="00D3172C">
        <w:rPr>
          <w:b/>
          <w:szCs w:val="21"/>
          <w:lang w:val="en-US"/>
        </w:rPr>
        <w:t xml:space="preserve">: </w:t>
      </w:r>
      <w:r w:rsidRPr="00D3172C">
        <w:rPr>
          <w:rFonts w:hint="eastAsia"/>
          <w:b/>
          <w:szCs w:val="21"/>
          <w:lang w:val="en-US"/>
        </w:rPr>
        <w:t>R</w:t>
      </w:r>
      <w:r w:rsidRPr="00D3172C">
        <w:rPr>
          <w:b/>
          <w:szCs w:val="21"/>
          <w:lang w:val="en-US"/>
        </w:rPr>
        <w:t>egardless of whether UE is capable of RTD&gt;CP,</w:t>
      </w:r>
      <w:r w:rsidRPr="00D3172C">
        <w:rPr>
          <w:rFonts w:hint="eastAsia"/>
          <w:b/>
          <w:szCs w:val="21"/>
          <w:lang w:val="en-US"/>
        </w:rPr>
        <w:t xml:space="preserve"> the legacy accuracy</w:t>
      </w:r>
      <w:r w:rsidRPr="00D3172C">
        <w:rPr>
          <w:b/>
          <w:szCs w:val="21"/>
          <w:lang w:val="en-US"/>
        </w:rPr>
        <w:t xml:space="preserve"> requirements for intra-frequency L1-RSRP measurement</w:t>
      </w:r>
      <w:r w:rsidRPr="00D3172C">
        <w:rPr>
          <w:rFonts w:hint="eastAsia"/>
          <w:b/>
          <w:szCs w:val="21"/>
          <w:lang w:val="en-US"/>
        </w:rPr>
        <w:t xml:space="preserve"> can be reused.</w:t>
      </w:r>
    </w:p>
    <w:p w:rsidR="009B58B5" w:rsidRPr="00D3172C" w:rsidRDefault="009B58B5" w:rsidP="009B58B5">
      <w:pPr>
        <w:spacing w:before="180" w:after="180"/>
        <w:rPr>
          <w:b/>
          <w:szCs w:val="21"/>
          <w:lang w:val="en-US"/>
        </w:rPr>
      </w:pPr>
      <w:r w:rsidRPr="00D3172C">
        <w:rPr>
          <w:b/>
          <w:szCs w:val="21"/>
          <w:lang w:val="en-US"/>
        </w:rPr>
        <w:t xml:space="preserve">Proposal </w:t>
      </w:r>
      <w:r w:rsidRPr="00D3172C">
        <w:rPr>
          <w:rFonts w:hint="eastAsia"/>
          <w:b/>
          <w:szCs w:val="21"/>
          <w:lang w:val="en-US"/>
        </w:rPr>
        <w:t>3</w:t>
      </w:r>
      <w:r w:rsidRPr="00D3172C">
        <w:rPr>
          <w:b/>
          <w:szCs w:val="21"/>
          <w:lang w:val="en-US"/>
        </w:rPr>
        <w:t xml:space="preserve">: </w:t>
      </w:r>
      <w:r w:rsidRPr="00D3172C">
        <w:rPr>
          <w:rFonts w:hint="eastAsia"/>
          <w:b/>
          <w:szCs w:val="21"/>
          <w:lang w:val="en-US"/>
        </w:rPr>
        <w:t xml:space="preserve">For inter-frequency L1-RSRP measurement, the legacy principle can be reused, i.e., the </w:t>
      </w:r>
      <w:r w:rsidRPr="00D3172C">
        <w:rPr>
          <w:b/>
          <w:szCs w:val="21"/>
          <w:lang w:val="en-US"/>
        </w:rPr>
        <w:t>relative accuracy is supposed be the same as absolute accuracy</w:t>
      </w:r>
      <w:r w:rsidRPr="00D3172C">
        <w:rPr>
          <w:rFonts w:hint="eastAsia"/>
          <w:b/>
          <w:szCs w:val="21"/>
          <w:lang w:val="en-US"/>
        </w:rPr>
        <w:t>.</w:t>
      </w:r>
    </w:p>
    <w:p w:rsidR="009B58B5" w:rsidRPr="00D3172C" w:rsidRDefault="009B58B5" w:rsidP="009B58B5">
      <w:pPr>
        <w:spacing w:before="180" w:after="180"/>
        <w:rPr>
          <w:b/>
          <w:szCs w:val="21"/>
          <w:lang w:val="en-US"/>
        </w:rPr>
      </w:pPr>
      <w:r w:rsidRPr="00D3172C">
        <w:rPr>
          <w:b/>
          <w:szCs w:val="21"/>
          <w:lang w:val="en-US"/>
        </w:rPr>
        <w:t xml:space="preserve">Proposal </w:t>
      </w:r>
      <w:r w:rsidRPr="00D3172C">
        <w:rPr>
          <w:rFonts w:hint="eastAsia"/>
          <w:b/>
          <w:szCs w:val="21"/>
          <w:lang w:val="en-US"/>
        </w:rPr>
        <w:t>4</w:t>
      </w:r>
      <w:r w:rsidRPr="00D3172C">
        <w:rPr>
          <w:b/>
          <w:szCs w:val="21"/>
          <w:lang w:val="en-US"/>
        </w:rPr>
        <w:t>: Side condition in intra-frequency and inter-frequency L1-RSRP measurement accuracy requirement is SNR=-3dB.</w:t>
      </w:r>
    </w:p>
    <w:p w:rsidR="009B58B5" w:rsidRPr="00D3172C" w:rsidRDefault="009B58B5" w:rsidP="009B58B5">
      <w:pPr>
        <w:spacing w:before="180" w:after="0"/>
        <w:rPr>
          <w:b/>
          <w:szCs w:val="21"/>
          <w:lang w:val="en-US"/>
        </w:rPr>
      </w:pPr>
      <w:r w:rsidRPr="00D3172C">
        <w:rPr>
          <w:rFonts w:hint="eastAsia"/>
          <w:b/>
          <w:szCs w:val="21"/>
          <w:lang w:val="en-US"/>
        </w:rPr>
        <w:t>Proposal 5:</w:t>
      </w:r>
      <w:r w:rsidRPr="00D3172C">
        <w:rPr>
          <w:b/>
          <w:szCs w:val="21"/>
          <w:lang w:val="en-US"/>
        </w:rPr>
        <w:t xml:space="preserve"> </w:t>
      </w:r>
      <w:r w:rsidRPr="00D3172C">
        <w:rPr>
          <w:rFonts w:hint="eastAsia"/>
          <w:b/>
          <w:szCs w:val="21"/>
          <w:lang w:val="en-US"/>
        </w:rPr>
        <w:t>The following t</w:t>
      </w:r>
      <w:r w:rsidRPr="00D3172C">
        <w:rPr>
          <w:b/>
          <w:szCs w:val="21"/>
          <w:lang w:val="en-US"/>
        </w:rPr>
        <w:t>est cases for L1</w:t>
      </w:r>
      <w:r w:rsidRPr="00D3172C">
        <w:rPr>
          <w:rFonts w:hint="eastAsia"/>
          <w:b/>
          <w:szCs w:val="21"/>
          <w:lang w:val="en-US"/>
        </w:rPr>
        <w:t xml:space="preserve"> </w:t>
      </w:r>
      <w:r w:rsidRPr="00D3172C">
        <w:rPr>
          <w:b/>
          <w:szCs w:val="21"/>
          <w:lang w:val="en-US"/>
        </w:rPr>
        <w:t>intra-</w:t>
      </w:r>
      <w:r w:rsidRPr="00D3172C">
        <w:rPr>
          <w:rFonts w:hint="eastAsia"/>
          <w:b/>
          <w:szCs w:val="21"/>
          <w:lang w:val="en-US"/>
        </w:rPr>
        <w:t xml:space="preserve"> </w:t>
      </w:r>
      <w:r w:rsidRPr="00D3172C">
        <w:rPr>
          <w:b/>
          <w:szCs w:val="21"/>
          <w:lang w:val="en-US"/>
        </w:rPr>
        <w:t>and inter-frequency measurements</w:t>
      </w:r>
      <w:r w:rsidRPr="00D3172C">
        <w:rPr>
          <w:rFonts w:hint="eastAsia"/>
          <w:b/>
          <w:szCs w:val="21"/>
          <w:lang w:val="en-US"/>
        </w:rPr>
        <w:t xml:space="preserve"> should be </w:t>
      </w:r>
      <w:r w:rsidRPr="00D3172C">
        <w:rPr>
          <w:b/>
          <w:szCs w:val="21"/>
          <w:lang w:val="en-US"/>
        </w:rPr>
        <w:t>specified</w:t>
      </w:r>
      <w:r w:rsidRPr="00D3172C">
        <w:rPr>
          <w:rFonts w:hint="eastAsia"/>
          <w:b/>
          <w:szCs w:val="21"/>
          <w:lang w:val="en-US"/>
        </w:rPr>
        <w:t xml:space="preserve"> in RAN4:</w:t>
      </w:r>
    </w:p>
    <w:p w:rsidR="009B58B5" w:rsidRPr="00D3172C" w:rsidRDefault="009B58B5" w:rsidP="009B58B5">
      <w:pPr>
        <w:pStyle w:val="afa"/>
        <w:numPr>
          <w:ilvl w:val="0"/>
          <w:numId w:val="27"/>
        </w:numPr>
        <w:spacing w:before="0" w:line="240" w:lineRule="auto"/>
        <w:ind w:firstLineChars="0"/>
        <w:contextualSpacing/>
        <w:jc w:val="left"/>
        <w:rPr>
          <w:rFonts w:eastAsiaTheme="minorEastAsia"/>
          <w:b/>
          <w:szCs w:val="21"/>
        </w:rPr>
      </w:pPr>
      <w:r w:rsidRPr="00D3172C">
        <w:rPr>
          <w:rFonts w:eastAsiaTheme="minorEastAsia" w:hint="eastAsia"/>
          <w:b/>
          <w:szCs w:val="21"/>
        </w:rPr>
        <w:t>T</w:t>
      </w:r>
      <w:r w:rsidRPr="00D3172C">
        <w:rPr>
          <w:rFonts w:eastAsiaTheme="minorEastAsia"/>
          <w:b/>
          <w:szCs w:val="21"/>
        </w:rPr>
        <w:t>est cases for intra-frequency L1-RSRP measurement</w:t>
      </w:r>
      <w:r w:rsidRPr="00D3172C">
        <w:rPr>
          <w:rFonts w:eastAsiaTheme="minorEastAsia" w:hint="eastAsia"/>
          <w:b/>
          <w:szCs w:val="21"/>
        </w:rPr>
        <w:t xml:space="preserve"> </w:t>
      </w:r>
      <w:r w:rsidRPr="00D3172C">
        <w:rPr>
          <w:rFonts w:eastAsiaTheme="minorEastAsia"/>
          <w:b/>
          <w:szCs w:val="21"/>
        </w:rPr>
        <w:t xml:space="preserve">with UE incapable of RTD&gt; CP </w:t>
      </w:r>
    </w:p>
    <w:p w:rsidR="009B58B5" w:rsidRPr="00D3172C" w:rsidRDefault="009B58B5" w:rsidP="009B58B5">
      <w:pPr>
        <w:pStyle w:val="afa"/>
        <w:numPr>
          <w:ilvl w:val="0"/>
          <w:numId w:val="27"/>
        </w:numPr>
        <w:spacing w:before="0" w:line="240" w:lineRule="auto"/>
        <w:ind w:firstLineChars="0"/>
        <w:rPr>
          <w:rFonts w:eastAsiaTheme="minorEastAsia"/>
          <w:b/>
          <w:szCs w:val="21"/>
        </w:rPr>
      </w:pPr>
      <w:r w:rsidRPr="00D3172C">
        <w:rPr>
          <w:rFonts w:eastAsiaTheme="minorEastAsia" w:hint="eastAsia"/>
          <w:b/>
          <w:szCs w:val="21"/>
        </w:rPr>
        <w:t>T</w:t>
      </w:r>
      <w:r w:rsidRPr="00D3172C">
        <w:rPr>
          <w:rFonts w:eastAsiaTheme="minorEastAsia"/>
          <w:b/>
          <w:szCs w:val="21"/>
        </w:rPr>
        <w:t>est cases for intra-frequency L1-RSRP measurement</w:t>
      </w:r>
      <w:r w:rsidRPr="00D3172C">
        <w:rPr>
          <w:rFonts w:eastAsiaTheme="minorEastAsia" w:hint="eastAsia"/>
          <w:b/>
          <w:szCs w:val="21"/>
        </w:rPr>
        <w:t xml:space="preserve"> </w:t>
      </w:r>
      <w:r w:rsidRPr="00D3172C">
        <w:rPr>
          <w:rFonts w:eastAsiaTheme="minorEastAsia"/>
          <w:b/>
          <w:szCs w:val="21"/>
        </w:rPr>
        <w:t>with UE capable of RTD&gt; CP</w:t>
      </w:r>
    </w:p>
    <w:p w:rsidR="009B58B5" w:rsidRPr="00D3172C" w:rsidRDefault="009B58B5" w:rsidP="009B58B5">
      <w:pPr>
        <w:pStyle w:val="afa"/>
        <w:numPr>
          <w:ilvl w:val="0"/>
          <w:numId w:val="27"/>
        </w:numPr>
        <w:spacing w:before="0" w:line="240" w:lineRule="auto"/>
        <w:ind w:firstLineChars="0"/>
        <w:contextualSpacing/>
        <w:jc w:val="left"/>
        <w:rPr>
          <w:rFonts w:eastAsiaTheme="minorEastAsia"/>
          <w:b/>
          <w:szCs w:val="21"/>
        </w:rPr>
      </w:pPr>
      <w:r w:rsidRPr="00D3172C">
        <w:rPr>
          <w:rFonts w:eastAsiaTheme="minorEastAsia" w:hint="eastAsia"/>
          <w:b/>
          <w:szCs w:val="21"/>
        </w:rPr>
        <w:t>T</w:t>
      </w:r>
      <w:r w:rsidRPr="00D3172C">
        <w:rPr>
          <w:rFonts w:eastAsiaTheme="minorEastAsia"/>
          <w:b/>
          <w:szCs w:val="21"/>
        </w:rPr>
        <w:t>est cases for inter-frequency L1-RSRP measurement with Type 1 MG</w:t>
      </w:r>
    </w:p>
    <w:p w:rsidR="009B58B5" w:rsidRPr="00D3172C" w:rsidRDefault="009B58B5" w:rsidP="009B58B5">
      <w:pPr>
        <w:pStyle w:val="afa"/>
        <w:numPr>
          <w:ilvl w:val="0"/>
          <w:numId w:val="27"/>
        </w:numPr>
        <w:spacing w:before="0" w:line="240" w:lineRule="auto"/>
        <w:ind w:firstLineChars="0"/>
        <w:contextualSpacing/>
        <w:jc w:val="left"/>
        <w:rPr>
          <w:rFonts w:eastAsiaTheme="minorEastAsia"/>
          <w:b/>
          <w:szCs w:val="21"/>
        </w:rPr>
      </w:pPr>
      <w:r w:rsidRPr="00D3172C">
        <w:rPr>
          <w:rFonts w:eastAsiaTheme="minorEastAsia" w:hint="eastAsia"/>
          <w:b/>
          <w:szCs w:val="21"/>
        </w:rPr>
        <w:t>T</w:t>
      </w:r>
      <w:r w:rsidRPr="00D3172C">
        <w:rPr>
          <w:rFonts w:eastAsiaTheme="minorEastAsia"/>
          <w:b/>
          <w:szCs w:val="21"/>
        </w:rPr>
        <w:t>est cases for inter-frequency L1-RSRP measurement</w:t>
      </w:r>
      <w:r w:rsidRPr="00D3172C">
        <w:rPr>
          <w:rFonts w:eastAsiaTheme="minorEastAsia" w:hint="eastAsia"/>
          <w:b/>
          <w:szCs w:val="21"/>
        </w:rPr>
        <w:t xml:space="preserve"> </w:t>
      </w:r>
      <w:r w:rsidRPr="00D3172C">
        <w:rPr>
          <w:rFonts w:eastAsiaTheme="minorEastAsia"/>
          <w:b/>
          <w:szCs w:val="21"/>
        </w:rPr>
        <w:t>without gap</w:t>
      </w:r>
    </w:p>
    <w:p w:rsidR="009B58B5" w:rsidRPr="00D3172C" w:rsidRDefault="009B58B5" w:rsidP="009B58B5">
      <w:pPr>
        <w:spacing w:before="180" w:after="180"/>
        <w:rPr>
          <w:b/>
          <w:szCs w:val="21"/>
          <w:lang w:val="en-US"/>
        </w:rPr>
      </w:pPr>
      <w:r w:rsidRPr="00D3172C">
        <w:rPr>
          <w:rFonts w:hint="eastAsia"/>
          <w:b/>
          <w:szCs w:val="21"/>
          <w:lang w:val="en-US"/>
        </w:rPr>
        <w:lastRenderedPageBreak/>
        <w:t>Proposal 6:</w:t>
      </w:r>
      <w:r w:rsidRPr="00D3172C">
        <w:rPr>
          <w:b/>
          <w:szCs w:val="21"/>
          <w:lang w:val="en-US"/>
        </w:rPr>
        <w:t xml:space="preserve"> For intra-frequency L1-RSRP measurement with UE capable of RTD&gt; CP, there is no need to test the test cases for RTD&lt;CP.</w:t>
      </w:r>
    </w:p>
    <w:p w:rsidR="009B58B5" w:rsidRPr="00D3172C" w:rsidRDefault="009B58B5" w:rsidP="009B58B5">
      <w:pPr>
        <w:spacing w:before="180" w:after="180"/>
        <w:rPr>
          <w:b/>
          <w:szCs w:val="21"/>
          <w:lang w:val="en-US"/>
        </w:rPr>
      </w:pPr>
      <w:r w:rsidRPr="00D3172C">
        <w:rPr>
          <w:rFonts w:hint="eastAsia"/>
          <w:b/>
          <w:szCs w:val="21"/>
          <w:lang w:val="en-US"/>
        </w:rPr>
        <w:t>Proposal 7:</w:t>
      </w:r>
      <w:r w:rsidRPr="00D3172C">
        <w:rPr>
          <w:b/>
          <w:szCs w:val="21"/>
          <w:lang w:val="en-US"/>
        </w:rPr>
        <w:t xml:space="preserve"> </w:t>
      </w:r>
      <w:r w:rsidRPr="00D3172C">
        <w:rPr>
          <w:rFonts w:hint="eastAsia"/>
          <w:b/>
          <w:szCs w:val="21"/>
          <w:lang w:val="en-US"/>
        </w:rPr>
        <w:t xml:space="preserve">For </w:t>
      </w:r>
      <w:r w:rsidRPr="00D3172C">
        <w:rPr>
          <w:b/>
          <w:szCs w:val="21"/>
          <w:lang w:val="en-US"/>
        </w:rPr>
        <w:t>inter-frequency L1-RSRP measurement without gap</w:t>
      </w:r>
      <w:r w:rsidRPr="00D3172C">
        <w:rPr>
          <w:rFonts w:hint="eastAsia"/>
          <w:b/>
          <w:szCs w:val="21"/>
          <w:lang w:val="en-US"/>
        </w:rPr>
        <w:t xml:space="preserve">, considering that the </w:t>
      </w:r>
      <w:r w:rsidRPr="00D3172C">
        <w:rPr>
          <w:b/>
          <w:szCs w:val="21"/>
          <w:lang w:val="en-US"/>
        </w:rPr>
        <w:t>measurement</w:t>
      </w:r>
      <w:r w:rsidRPr="00D3172C">
        <w:rPr>
          <w:rFonts w:hint="eastAsia"/>
          <w:b/>
          <w:szCs w:val="21"/>
          <w:lang w:val="en-US"/>
        </w:rPr>
        <w:t xml:space="preserve"> </w:t>
      </w:r>
      <w:r w:rsidRPr="00D3172C">
        <w:rPr>
          <w:b/>
          <w:szCs w:val="21"/>
          <w:lang w:val="en-US"/>
        </w:rPr>
        <w:t xml:space="preserve">requirements </w:t>
      </w:r>
      <w:r w:rsidRPr="00D3172C">
        <w:rPr>
          <w:rFonts w:hint="eastAsia"/>
          <w:b/>
          <w:szCs w:val="21"/>
          <w:lang w:val="en-US"/>
        </w:rPr>
        <w:t>are</w:t>
      </w:r>
      <w:r w:rsidRPr="00D3172C">
        <w:rPr>
          <w:b/>
          <w:szCs w:val="21"/>
          <w:lang w:val="en-US"/>
        </w:rPr>
        <w:t xml:space="preserve"> basically the same as intra-frequency measurement, there is no need to test all the cases</w:t>
      </w:r>
      <w:r w:rsidRPr="00D3172C">
        <w:rPr>
          <w:rFonts w:hint="eastAsia"/>
          <w:b/>
          <w:szCs w:val="21"/>
          <w:lang w:val="en-US"/>
        </w:rPr>
        <w:t xml:space="preserve"> like </w:t>
      </w:r>
      <w:r w:rsidRPr="00D3172C">
        <w:rPr>
          <w:b/>
          <w:szCs w:val="21"/>
          <w:lang w:val="en-US"/>
        </w:rPr>
        <w:t>intra-frequency L1-RSRP measurement.</w:t>
      </w:r>
    </w:p>
    <w:p w:rsidR="009B58B5" w:rsidRPr="00D3172C" w:rsidRDefault="009B58B5" w:rsidP="009B58B5">
      <w:pPr>
        <w:spacing w:before="180" w:after="0"/>
        <w:jc w:val="left"/>
        <w:rPr>
          <w:rFonts w:eastAsiaTheme="minorEastAsia"/>
          <w:b/>
          <w:szCs w:val="21"/>
        </w:rPr>
      </w:pPr>
      <w:r w:rsidRPr="00D3172C">
        <w:rPr>
          <w:rFonts w:eastAsiaTheme="minorEastAsia"/>
          <w:b/>
          <w:szCs w:val="21"/>
        </w:rPr>
        <w:t xml:space="preserve">Proposal </w:t>
      </w:r>
      <w:r w:rsidRPr="00D3172C">
        <w:rPr>
          <w:rFonts w:eastAsiaTheme="minorEastAsia" w:hint="eastAsia"/>
          <w:b/>
          <w:szCs w:val="21"/>
        </w:rPr>
        <w:t>8</w:t>
      </w:r>
      <w:r w:rsidRPr="00D3172C">
        <w:rPr>
          <w:rFonts w:eastAsiaTheme="minorEastAsia"/>
          <w:b/>
          <w:szCs w:val="21"/>
        </w:rPr>
        <w:t xml:space="preserve">: </w:t>
      </w:r>
      <w:r w:rsidRPr="00D3172C">
        <w:rPr>
          <w:rFonts w:eastAsiaTheme="minorEastAsia" w:hint="eastAsia"/>
          <w:b/>
          <w:szCs w:val="21"/>
        </w:rPr>
        <w:t>T</w:t>
      </w:r>
      <w:r w:rsidRPr="00D3172C">
        <w:rPr>
          <w:rFonts w:eastAsiaTheme="minorEastAsia"/>
          <w:b/>
          <w:szCs w:val="21"/>
        </w:rPr>
        <w:t>est cases for</w:t>
      </w:r>
      <w:r w:rsidRPr="00D3172C">
        <w:rPr>
          <w:rFonts w:eastAsiaTheme="minorEastAsia" w:hint="eastAsia"/>
          <w:b/>
          <w:szCs w:val="21"/>
        </w:rPr>
        <w:t xml:space="preserve"> </w:t>
      </w:r>
      <w:r w:rsidRPr="00D3172C">
        <w:rPr>
          <w:rFonts w:eastAsiaTheme="minorEastAsia"/>
          <w:b/>
          <w:szCs w:val="21"/>
        </w:rPr>
        <w:t>LTM cell switch delay requirements</w:t>
      </w:r>
      <w:r w:rsidRPr="00D3172C">
        <w:rPr>
          <w:rFonts w:eastAsiaTheme="minorEastAsia" w:hint="eastAsia"/>
          <w:b/>
          <w:szCs w:val="21"/>
        </w:rPr>
        <w:t xml:space="preserve"> should consider the following aspects:</w:t>
      </w:r>
    </w:p>
    <w:p w:rsidR="009B58B5" w:rsidRPr="00D3172C" w:rsidRDefault="009B58B5" w:rsidP="009B58B5">
      <w:pPr>
        <w:pStyle w:val="afa"/>
        <w:numPr>
          <w:ilvl w:val="0"/>
          <w:numId w:val="27"/>
        </w:numPr>
        <w:spacing w:before="0" w:line="240" w:lineRule="auto"/>
        <w:ind w:firstLineChars="0"/>
        <w:contextualSpacing/>
        <w:jc w:val="left"/>
        <w:rPr>
          <w:rFonts w:eastAsiaTheme="minorEastAsia"/>
          <w:b/>
          <w:szCs w:val="21"/>
        </w:rPr>
      </w:pPr>
      <w:proofErr w:type="spellStart"/>
      <w:r w:rsidRPr="00D3172C">
        <w:rPr>
          <w:rFonts w:eastAsiaTheme="minorEastAsia"/>
          <w:b/>
          <w:szCs w:val="21"/>
        </w:rPr>
        <w:t>PCell</w:t>
      </w:r>
      <w:proofErr w:type="spellEnd"/>
      <w:r w:rsidRPr="00D3172C">
        <w:rPr>
          <w:rFonts w:eastAsiaTheme="minorEastAsia"/>
          <w:b/>
          <w:szCs w:val="21"/>
        </w:rPr>
        <w:t xml:space="preserve"> or </w:t>
      </w:r>
      <w:proofErr w:type="spellStart"/>
      <w:r w:rsidRPr="00D3172C">
        <w:rPr>
          <w:rFonts w:eastAsiaTheme="minorEastAsia"/>
          <w:b/>
          <w:szCs w:val="21"/>
        </w:rPr>
        <w:t>PSCell</w:t>
      </w:r>
      <w:proofErr w:type="spellEnd"/>
    </w:p>
    <w:p w:rsidR="009B58B5" w:rsidRPr="00D3172C" w:rsidRDefault="009B58B5" w:rsidP="009B58B5">
      <w:pPr>
        <w:pStyle w:val="afa"/>
        <w:numPr>
          <w:ilvl w:val="0"/>
          <w:numId w:val="27"/>
        </w:numPr>
        <w:spacing w:before="0" w:line="240" w:lineRule="auto"/>
        <w:ind w:firstLineChars="0"/>
        <w:contextualSpacing/>
        <w:jc w:val="left"/>
        <w:rPr>
          <w:rFonts w:eastAsiaTheme="minorEastAsia"/>
          <w:b/>
          <w:szCs w:val="21"/>
        </w:rPr>
      </w:pPr>
      <w:r w:rsidRPr="00D3172C">
        <w:rPr>
          <w:rFonts w:eastAsiaTheme="minorEastAsia"/>
          <w:b/>
          <w:szCs w:val="21"/>
        </w:rPr>
        <w:t>RACH-based or RACH-less</w:t>
      </w:r>
    </w:p>
    <w:p w:rsidR="009B58B5" w:rsidRPr="00D3172C" w:rsidRDefault="009B58B5" w:rsidP="009B58B5">
      <w:pPr>
        <w:pStyle w:val="afa"/>
        <w:numPr>
          <w:ilvl w:val="0"/>
          <w:numId w:val="27"/>
        </w:numPr>
        <w:spacing w:before="0" w:line="240" w:lineRule="auto"/>
        <w:ind w:firstLineChars="0"/>
        <w:contextualSpacing/>
        <w:jc w:val="left"/>
        <w:rPr>
          <w:rFonts w:eastAsiaTheme="minorEastAsia"/>
          <w:b/>
          <w:szCs w:val="21"/>
        </w:rPr>
      </w:pPr>
      <w:r w:rsidRPr="00D3172C">
        <w:rPr>
          <w:rFonts w:eastAsiaTheme="minorEastAsia"/>
          <w:b/>
          <w:szCs w:val="21"/>
        </w:rPr>
        <w:t>Frequency range of serving cell and target cell, FR1 or FR2</w:t>
      </w:r>
    </w:p>
    <w:p w:rsidR="009B58B5" w:rsidRPr="00D3172C" w:rsidRDefault="009B58B5" w:rsidP="009B58B5">
      <w:pPr>
        <w:pStyle w:val="afa"/>
        <w:numPr>
          <w:ilvl w:val="0"/>
          <w:numId w:val="27"/>
        </w:numPr>
        <w:spacing w:before="0" w:line="240" w:lineRule="auto"/>
        <w:ind w:firstLineChars="0"/>
        <w:contextualSpacing/>
        <w:jc w:val="left"/>
        <w:rPr>
          <w:rFonts w:eastAsiaTheme="minorEastAsia"/>
          <w:b/>
          <w:szCs w:val="21"/>
        </w:rPr>
      </w:pPr>
      <w:r w:rsidRPr="00D3172C">
        <w:rPr>
          <w:rFonts w:eastAsiaTheme="minorEastAsia"/>
          <w:b/>
          <w:szCs w:val="21"/>
        </w:rPr>
        <w:t>Whether the target TCI state indicated in the LTM cell switch command is in the active TCI state list</w:t>
      </w:r>
      <w:r w:rsidRPr="00D3172C">
        <w:rPr>
          <w:rFonts w:eastAsiaTheme="minorEastAsia" w:hint="eastAsia"/>
          <w:b/>
          <w:szCs w:val="21"/>
        </w:rPr>
        <w:t>.</w:t>
      </w:r>
    </w:p>
    <w:p w:rsidR="009B58B5" w:rsidRPr="00D3172C" w:rsidRDefault="009B58B5" w:rsidP="009B58B5">
      <w:pPr>
        <w:spacing w:before="180" w:after="0"/>
        <w:jc w:val="left"/>
        <w:rPr>
          <w:rFonts w:eastAsiaTheme="minorEastAsia"/>
          <w:b/>
          <w:szCs w:val="21"/>
        </w:rPr>
      </w:pPr>
      <w:r w:rsidRPr="00D3172C">
        <w:rPr>
          <w:rFonts w:eastAsiaTheme="minorEastAsia"/>
          <w:b/>
          <w:szCs w:val="21"/>
        </w:rPr>
        <w:t xml:space="preserve">Proposal </w:t>
      </w:r>
      <w:r w:rsidRPr="00D3172C">
        <w:rPr>
          <w:rFonts w:eastAsiaTheme="minorEastAsia" w:hint="eastAsia"/>
          <w:b/>
          <w:szCs w:val="21"/>
        </w:rPr>
        <w:t>9</w:t>
      </w:r>
      <w:r w:rsidRPr="00D3172C">
        <w:rPr>
          <w:rFonts w:eastAsiaTheme="minorEastAsia"/>
          <w:b/>
          <w:szCs w:val="21"/>
        </w:rPr>
        <w:t xml:space="preserve">: </w:t>
      </w:r>
      <w:r w:rsidRPr="00D3172C">
        <w:rPr>
          <w:rFonts w:eastAsiaTheme="minorEastAsia" w:hint="eastAsia"/>
          <w:b/>
          <w:szCs w:val="21"/>
        </w:rPr>
        <w:t xml:space="preserve">For </w:t>
      </w:r>
      <w:proofErr w:type="spellStart"/>
      <w:r w:rsidRPr="00D3172C">
        <w:rPr>
          <w:rFonts w:eastAsiaTheme="minorEastAsia"/>
          <w:b/>
          <w:szCs w:val="21"/>
        </w:rPr>
        <w:t>PCell</w:t>
      </w:r>
      <w:proofErr w:type="spellEnd"/>
      <w:r w:rsidRPr="00D3172C">
        <w:rPr>
          <w:rFonts w:eastAsiaTheme="minorEastAsia"/>
          <w:b/>
          <w:szCs w:val="21"/>
        </w:rPr>
        <w:t xml:space="preserve"> cell switch</w:t>
      </w:r>
      <w:r w:rsidRPr="00D3172C">
        <w:rPr>
          <w:rFonts w:eastAsiaTheme="minorEastAsia" w:hint="eastAsia"/>
          <w:b/>
          <w:szCs w:val="21"/>
        </w:rPr>
        <w:t>,</w:t>
      </w:r>
    </w:p>
    <w:p w:rsidR="009B58B5" w:rsidRPr="00D3172C" w:rsidRDefault="009B58B5" w:rsidP="009B58B5">
      <w:pPr>
        <w:pStyle w:val="afa"/>
        <w:numPr>
          <w:ilvl w:val="0"/>
          <w:numId w:val="27"/>
        </w:numPr>
        <w:spacing w:before="0" w:line="240" w:lineRule="auto"/>
        <w:ind w:firstLineChars="0"/>
        <w:rPr>
          <w:rFonts w:eastAsiaTheme="minorEastAsia"/>
          <w:b/>
          <w:szCs w:val="21"/>
        </w:rPr>
      </w:pPr>
      <w:r w:rsidRPr="00D3172C">
        <w:rPr>
          <w:rFonts w:eastAsiaTheme="minorEastAsia" w:hint="eastAsia"/>
          <w:b/>
          <w:szCs w:val="21"/>
        </w:rPr>
        <w:t>I</w:t>
      </w:r>
      <w:r w:rsidRPr="00D3172C">
        <w:rPr>
          <w:rFonts w:eastAsiaTheme="minorEastAsia"/>
          <w:b/>
          <w:szCs w:val="21"/>
        </w:rPr>
        <w:t>t is enough to only test from FR1 to FR1 and from FR1 to FR2</w:t>
      </w:r>
      <w:r w:rsidRPr="00D3172C">
        <w:rPr>
          <w:rFonts w:eastAsiaTheme="minorEastAsia" w:hint="eastAsia"/>
          <w:b/>
          <w:szCs w:val="21"/>
        </w:rPr>
        <w:t xml:space="preserve"> </w:t>
      </w:r>
      <w:r w:rsidRPr="00D3172C">
        <w:rPr>
          <w:rFonts w:eastAsiaTheme="minorEastAsia"/>
          <w:b/>
          <w:szCs w:val="21"/>
        </w:rPr>
        <w:t>cell switch.</w:t>
      </w:r>
    </w:p>
    <w:p w:rsidR="009B58B5" w:rsidRPr="00D3172C" w:rsidRDefault="009B58B5" w:rsidP="009B58B5">
      <w:pPr>
        <w:pStyle w:val="afa"/>
        <w:numPr>
          <w:ilvl w:val="0"/>
          <w:numId w:val="27"/>
        </w:numPr>
        <w:spacing w:before="0" w:line="240" w:lineRule="auto"/>
        <w:ind w:firstLineChars="0"/>
        <w:rPr>
          <w:rFonts w:eastAsiaTheme="minorEastAsia"/>
          <w:b/>
          <w:szCs w:val="21"/>
        </w:rPr>
      </w:pPr>
      <w:r w:rsidRPr="00D3172C">
        <w:rPr>
          <w:rFonts w:eastAsiaTheme="minorEastAsia" w:hint="eastAsia"/>
          <w:b/>
          <w:szCs w:val="21"/>
        </w:rPr>
        <w:t>I</w:t>
      </w:r>
      <w:r w:rsidRPr="00D3172C">
        <w:rPr>
          <w:rFonts w:eastAsiaTheme="minorEastAsia"/>
          <w:b/>
          <w:szCs w:val="21"/>
        </w:rPr>
        <w:t>t is enough to only test from FR1 to FR1 cell switch for RACH-less cell switch.</w:t>
      </w:r>
    </w:p>
    <w:p w:rsidR="00C901ED" w:rsidRPr="00D3172C" w:rsidRDefault="009B58B5" w:rsidP="009B58B5">
      <w:pPr>
        <w:spacing w:before="180" w:after="180"/>
        <w:rPr>
          <w:b/>
          <w:szCs w:val="21"/>
          <w:lang w:val="en-US"/>
        </w:rPr>
      </w:pPr>
      <w:r w:rsidRPr="00D3172C">
        <w:rPr>
          <w:b/>
          <w:szCs w:val="21"/>
          <w:lang w:val="en-US"/>
        </w:rPr>
        <w:t xml:space="preserve">Proposal </w:t>
      </w:r>
      <w:r w:rsidRPr="00D3172C">
        <w:rPr>
          <w:rFonts w:hint="eastAsia"/>
          <w:b/>
          <w:szCs w:val="21"/>
          <w:lang w:val="en-US"/>
        </w:rPr>
        <w:t>10</w:t>
      </w:r>
      <w:r w:rsidRPr="00D3172C">
        <w:rPr>
          <w:b/>
          <w:szCs w:val="21"/>
          <w:lang w:val="en-US"/>
        </w:rPr>
        <w:t xml:space="preserve">: </w:t>
      </w:r>
      <w:r w:rsidRPr="00D3172C">
        <w:rPr>
          <w:rFonts w:hint="eastAsia"/>
          <w:b/>
          <w:szCs w:val="21"/>
          <w:lang w:val="en-US"/>
        </w:rPr>
        <w:t xml:space="preserve">For </w:t>
      </w:r>
      <w:proofErr w:type="spellStart"/>
      <w:r w:rsidRPr="00D3172C">
        <w:rPr>
          <w:b/>
          <w:szCs w:val="21"/>
          <w:lang w:val="en-US"/>
        </w:rPr>
        <w:t>PSCell</w:t>
      </w:r>
      <w:proofErr w:type="spellEnd"/>
      <w:r w:rsidRPr="00D3172C">
        <w:rPr>
          <w:b/>
          <w:szCs w:val="21"/>
          <w:lang w:val="en-US"/>
        </w:rPr>
        <w:t xml:space="preserve"> cell switch</w:t>
      </w:r>
      <w:r w:rsidRPr="00D3172C">
        <w:rPr>
          <w:rFonts w:hint="eastAsia"/>
          <w:b/>
          <w:szCs w:val="21"/>
          <w:lang w:val="en-US"/>
        </w:rPr>
        <w:t>, i</w:t>
      </w:r>
      <w:r w:rsidRPr="00D3172C">
        <w:rPr>
          <w:b/>
          <w:szCs w:val="21"/>
          <w:lang w:val="en-US"/>
        </w:rPr>
        <w:t xml:space="preserve">t is enough to only test RACH-based cell switch from FR1 to FR1 for </w:t>
      </w:r>
      <w:proofErr w:type="spellStart"/>
      <w:r w:rsidRPr="00D3172C">
        <w:rPr>
          <w:b/>
          <w:szCs w:val="21"/>
          <w:lang w:val="en-US"/>
        </w:rPr>
        <w:t>PSCell</w:t>
      </w:r>
      <w:proofErr w:type="spellEnd"/>
      <w:r w:rsidRPr="00D3172C">
        <w:rPr>
          <w:b/>
          <w:szCs w:val="21"/>
          <w:lang w:val="en-US"/>
        </w:rPr>
        <w:t xml:space="preserve"> cell switch.</w:t>
      </w:r>
    </w:p>
    <w:p w:rsidR="009B58B5" w:rsidRPr="00D3172C" w:rsidRDefault="009B58B5" w:rsidP="009B58B5">
      <w:pPr>
        <w:spacing w:before="180" w:after="180"/>
        <w:rPr>
          <w:b/>
          <w:szCs w:val="21"/>
          <w:lang w:val="en-US"/>
        </w:rPr>
      </w:pPr>
      <w:r w:rsidRPr="00D3172C">
        <w:rPr>
          <w:b/>
          <w:szCs w:val="21"/>
          <w:lang w:val="en-US"/>
        </w:rPr>
        <w:t xml:space="preserve">Proposal </w:t>
      </w:r>
      <w:r w:rsidRPr="00D3172C">
        <w:rPr>
          <w:rFonts w:hint="eastAsia"/>
          <w:b/>
          <w:szCs w:val="21"/>
          <w:lang w:val="en-US"/>
        </w:rPr>
        <w:t>11</w:t>
      </w:r>
      <w:r w:rsidRPr="00D3172C">
        <w:rPr>
          <w:b/>
          <w:szCs w:val="21"/>
          <w:lang w:val="en-US"/>
        </w:rPr>
        <w:t xml:space="preserve">: </w:t>
      </w:r>
      <w:r w:rsidRPr="00D3172C">
        <w:rPr>
          <w:rFonts w:hint="eastAsia"/>
          <w:b/>
          <w:szCs w:val="21"/>
          <w:lang w:val="en-US"/>
        </w:rPr>
        <w:t xml:space="preserve">The specific test cases for </w:t>
      </w:r>
      <w:r w:rsidRPr="00D3172C">
        <w:rPr>
          <w:b/>
          <w:szCs w:val="21"/>
          <w:lang w:val="en-US"/>
        </w:rPr>
        <w:t>LTM cell switch delay requirements</w:t>
      </w:r>
      <w:r w:rsidRPr="00D3172C">
        <w:rPr>
          <w:rFonts w:hint="eastAsia"/>
          <w:b/>
          <w:szCs w:val="21"/>
          <w:lang w:val="en-US"/>
        </w:rPr>
        <w:t xml:space="preserve"> could include the following:</w:t>
      </w:r>
    </w:p>
    <w:tbl>
      <w:tblPr>
        <w:tblStyle w:val="af8"/>
        <w:tblW w:w="0" w:type="auto"/>
        <w:tblLook w:val="04A0" w:firstRow="1" w:lastRow="0" w:firstColumn="1" w:lastColumn="0" w:noHBand="0" w:noVBand="1"/>
      </w:tblPr>
      <w:tblGrid>
        <w:gridCol w:w="1101"/>
        <w:gridCol w:w="1701"/>
        <w:gridCol w:w="1984"/>
        <w:gridCol w:w="2693"/>
        <w:gridCol w:w="2376"/>
      </w:tblGrid>
      <w:tr w:rsidR="00D3172C" w:rsidRPr="00D3172C" w:rsidTr="00756C94">
        <w:tc>
          <w:tcPr>
            <w:tcW w:w="1101" w:type="dxa"/>
          </w:tcPr>
          <w:p w:rsidR="009B58B5" w:rsidRPr="00D3172C" w:rsidRDefault="009B58B5" w:rsidP="00756C94">
            <w:pPr>
              <w:jc w:val="center"/>
              <w:rPr>
                <w:rFonts w:eastAsiaTheme="minorEastAsia"/>
                <w:b/>
                <w:sz w:val="20"/>
                <w:szCs w:val="20"/>
              </w:rPr>
            </w:pPr>
            <w:proofErr w:type="spellStart"/>
            <w:r w:rsidRPr="00D3172C">
              <w:rPr>
                <w:rFonts w:eastAsiaTheme="minorEastAsia"/>
                <w:b/>
                <w:sz w:val="20"/>
                <w:szCs w:val="20"/>
              </w:rPr>
              <w:t>PCell</w:t>
            </w:r>
            <w:proofErr w:type="spellEnd"/>
            <w:r w:rsidRPr="00D3172C">
              <w:rPr>
                <w:rFonts w:eastAsiaTheme="minorEastAsia"/>
                <w:b/>
                <w:sz w:val="20"/>
                <w:szCs w:val="20"/>
              </w:rPr>
              <w:t xml:space="preserve"> or </w:t>
            </w:r>
            <w:proofErr w:type="spellStart"/>
            <w:r w:rsidRPr="00D3172C">
              <w:rPr>
                <w:rFonts w:eastAsiaTheme="minorEastAsia"/>
                <w:b/>
                <w:sz w:val="20"/>
                <w:szCs w:val="20"/>
              </w:rPr>
              <w:t>PSCell</w:t>
            </w:r>
            <w:proofErr w:type="spellEnd"/>
          </w:p>
        </w:tc>
        <w:tc>
          <w:tcPr>
            <w:tcW w:w="1701" w:type="dxa"/>
          </w:tcPr>
          <w:p w:rsidR="009B58B5" w:rsidRPr="00D3172C" w:rsidRDefault="009B58B5" w:rsidP="00756C94">
            <w:pPr>
              <w:jc w:val="center"/>
              <w:rPr>
                <w:rFonts w:eastAsiaTheme="minorEastAsia"/>
                <w:b/>
                <w:sz w:val="20"/>
                <w:szCs w:val="20"/>
              </w:rPr>
            </w:pPr>
            <w:r w:rsidRPr="00D3172C">
              <w:rPr>
                <w:rFonts w:eastAsiaTheme="minorEastAsia"/>
                <w:b/>
                <w:sz w:val="20"/>
                <w:szCs w:val="20"/>
              </w:rPr>
              <w:t>RACH-based or RACH-less</w:t>
            </w:r>
          </w:p>
        </w:tc>
        <w:tc>
          <w:tcPr>
            <w:tcW w:w="1984" w:type="dxa"/>
          </w:tcPr>
          <w:p w:rsidR="009B58B5" w:rsidRPr="00D3172C" w:rsidRDefault="009B58B5" w:rsidP="00756C94">
            <w:pPr>
              <w:jc w:val="center"/>
              <w:rPr>
                <w:rFonts w:eastAsiaTheme="minorEastAsia"/>
                <w:b/>
                <w:sz w:val="20"/>
                <w:szCs w:val="20"/>
              </w:rPr>
            </w:pPr>
            <w:r w:rsidRPr="00D3172C">
              <w:rPr>
                <w:rFonts w:eastAsiaTheme="minorEastAsia"/>
                <w:b/>
                <w:sz w:val="20"/>
                <w:szCs w:val="20"/>
              </w:rPr>
              <w:t>Frequency range of serving cell and target cell</w:t>
            </w:r>
          </w:p>
        </w:tc>
        <w:tc>
          <w:tcPr>
            <w:tcW w:w="2693" w:type="dxa"/>
          </w:tcPr>
          <w:p w:rsidR="009B58B5" w:rsidRPr="00D3172C" w:rsidRDefault="009B58B5" w:rsidP="00756C94">
            <w:pPr>
              <w:jc w:val="center"/>
              <w:rPr>
                <w:rFonts w:eastAsiaTheme="minorEastAsia"/>
                <w:b/>
                <w:sz w:val="20"/>
                <w:szCs w:val="20"/>
              </w:rPr>
            </w:pPr>
            <w:r w:rsidRPr="00D3172C">
              <w:rPr>
                <w:rFonts w:eastAsiaTheme="minorEastAsia"/>
                <w:b/>
                <w:sz w:val="20"/>
                <w:szCs w:val="20"/>
              </w:rPr>
              <w:t>Whether the target TCI state indicated in the LTM cell switch command is in the active TCI state list</w:t>
            </w:r>
          </w:p>
        </w:tc>
        <w:tc>
          <w:tcPr>
            <w:tcW w:w="2376" w:type="dxa"/>
            <w:vAlign w:val="center"/>
          </w:tcPr>
          <w:p w:rsidR="009B58B5" w:rsidRPr="00D3172C" w:rsidRDefault="009B58B5" w:rsidP="00756C94">
            <w:pPr>
              <w:jc w:val="center"/>
              <w:rPr>
                <w:rFonts w:eastAsiaTheme="minorEastAsia"/>
                <w:b/>
                <w:sz w:val="20"/>
                <w:szCs w:val="20"/>
              </w:rPr>
            </w:pPr>
            <w:r w:rsidRPr="00D3172C">
              <w:rPr>
                <w:rFonts w:eastAsiaTheme="minorEastAsia" w:hint="eastAsia"/>
                <w:b/>
                <w:sz w:val="20"/>
                <w:szCs w:val="20"/>
              </w:rPr>
              <w:t>Test cases list</w:t>
            </w:r>
          </w:p>
        </w:tc>
      </w:tr>
      <w:tr w:rsidR="00D3172C" w:rsidRPr="00D3172C" w:rsidTr="00756C94">
        <w:tc>
          <w:tcPr>
            <w:tcW w:w="1101" w:type="dxa"/>
            <w:vMerge w:val="restart"/>
            <w:vAlign w:val="center"/>
          </w:tcPr>
          <w:p w:rsidR="009B58B5" w:rsidRPr="00D3172C" w:rsidRDefault="009B58B5" w:rsidP="00756C94">
            <w:pPr>
              <w:jc w:val="center"/>
              <w:rPr>
                <w:rFonts w:eastAsiaTheme="minorEastAsia"/>
                <w:sz w:val="20"/>
                <w:szCs w:val="20"/>
              </w:rPr>
            </w:pPr>
            <w:proofErr w:type="spellStart"/>
            <w:r w:rsidRPr="00D3172C">
              <w:rPr>
                <w:rFonts w:eastAsiaTheme="minorEastAsia"/>
                <w:sz w:val="20"/>
                <w:szCs w:val="20"/>
              </w:rPr>
              <w:t>PCell</w:t>
            </w:r>
            <w:proofErr w:type="spellEnd"/>
          </w:p>
        </w:tc>
        <w:tc>
          <w:tcPr>
            <w:tcW w:w="1701" w:type="dxa"/>
            <w:vMerge w:val="restart"/>
            <w:vAlign w:val="center"/>
          </w:tcPr>
          <w:p w:rsidR="009B58B5" w:rsidRPr="00D3172C" w:rsidRDefault="009B58B5" w:rsidP="00756C94">
            <w:pPr>
              <w:jc w:val="center"/>
              <w:rPr>
                <w:rFonts w:eastAsiaTheme="minorEastAsia"/>
                <w:sz w:val="20"/>
                <w:szCs w:val="20"/>
              </w:rPr>
            </w:pPr>
            <w:r w:rsidRPr="00D3172C">
              <w:rPr>
                <w:rFonts w:eastAsiaTheme="minorEastAsia"/>
                <w:sz w:val="20"/>
                <w:szCs w:val="20"/>
              </w:rPr>
              <w:t xml:space="preserve">RACH-based </w:t>
            </w:r>
          </w:p>
        </w:tc>
        <w:tc>
          <w:tcPr>
            <w:tcW w:w="1984" w:type="dxa"/>
            <w:vMerge w:val="restart"/>
            <w:vAlign w:val="center"/>
          </w:tcPr>
          <w:p w:rsidR="009B58B5" w:rsidRPr="00D3172C" w:rsidRDefault="009B58B5" w:rsidP="00756C94">
            <w:pPr>
              <w:jc w:val="center"/>
              <w:rPr>
                <w:rFonts w:eastAsiaTheme="minorEastAsia"/>
                <w:sz w:val="20"/>
                <w:szCs w:val="20"/>
              </w:rPr>
            </w:pPr>
            <w:r w:rsidRPr="00D3172C">
              <w:rPr>
                <w:rFonts w:eastAsiaTheme="minorEastAsia" w:hint="eastAsia"/>
                <w:sz w:val="20"/>
                <w:szCs w:val="20"/>
              </w:rPr>
              <w:t xml:space="preserve">from </w:t>
            </w:r>
            <w:r w:rsidRPr="00D3172C">
              <w:rPr>
                <w:rFonts w:eastAsiaTheme="minorEastAsia"/>
                <w:sz w:val="20"/>
                <w:szCs w:val="20"/>
              </w:rPr>
              <w:t>FR1 to FR1</w:t>
            </w:r>
          </w:p>
        </w:tc>
        <w:tc>
          <w:tcPr>
            <w:tcW w:w="2693" w:type="dxa"/>
            <w:vAlign w:val="center"/>
          </w:tcPr>
          <w:p w:rsidR="009B58B5" w:rsidRPr="00D3172C" w:rsidRDefault="009B58B5" w:rsidP="00756C94">
            <w:pPr>
              <w:rPr>
                <w:rFonts w:eastAsiaTheme="minorEastAsia"/>
                <w:sz w:val="20"/>
                <w:szCs w:val="20"/>
              </w:rPr>
            </w:pPr>
            <w:r w:rsidRPr="00D3172C">
              <w:rPr>
                <w:rFonts w:eastAsiaTheme="minorEastAsia"/>
                <w:sz w:val="20"/>
                <w:szCs w:val="20"/>
              </w:rPr>
              <w:t>with early TCI state activation</w:t>
            </w:r>
          </w:p>
        </w:tc>
        <w:tc>
          <w:tcPr>
            <w:tcW w:w="2376" w:type="dxa"/>
          </w:tcPr>
          <w:p w:rsidR="009B58B5" w:rsidRPr="00D3172C" w:rsidRDefault="009B58B5" w:rsidP="00756C94">
            <w:pPr>
              <w:rPr>
                <w:rFonts w:eastAsiaTheme="minorEastAsia"/>
                <w:sz w:val="20"/>
                <w:szCs w:val="20"/>
              </w:rPr>
            </w:pPr>
            <w:r w:rsidRPr="00D3172C">
              <w:rPr>
                <w:rFonts w:eastAsiaTheme="minorEastAsia"/>
                <w:sz w:val="20"/>
                <w:szCs w:val="20"/>
              </w:rPr>
              <w:t>RACH</w:t>
            </w:r>
            <w:r w:rsidRPr="00D3172C">
              <w:rPr>
                <w:rFonts w:eastAsiaTheme="minorEastAsia" w:hint="eastAsia"/>
                <w:sz w:val="20"/>
                <w:szCs w:val="20"/>
              </w:rPr>
              <w:t>-</w:t>
            </w:r>
            <w:r w:rsidRPr="00D3172C">
              <w:rPr>
                <w:rFonts w:eastAsiaTheme="minorEastAsia"/>
                <w:sz w:val="20"/>
                <w:szCs w:val="20"/>
              </w:rPr>
              <w:t>based</w:t>
            </w:r>
            <w:r w:rsidRPr="00D3172C">
              <w:rPr>
                <w:rFonts w:eastAsiaTheme="minorEastAsia" w:hint="eastAsia"/>
                <w:sz w:val="20"/>
                <w:szCs w:val="20"/>
              </w:rPr>
              <w:t xml:space="preserve"> cell</w:t>
            </w:r>
            <w:r w:rsidRPr="00D3172C">
              <w:rPr>
                <w:rFonts w:eastAsiaTheme="minorEastAsia"/>
                <w:sz w:val="20"/>
                <w:szCs w:val="20"/>
              </w:rPr>
              <w:t xml:space="preserve"> switch from FR1 to FR1 with early TCI state activation</w:t>
            </w:r>
          </w:p>
        </w:tc>
      </w:tr>
      <w:tr w:rsidR="00D3172C" w:rsidRPr="00D3172C" w:rsidTr="00756C94">
        <w:tc>
          <w:tcPr>
            <w:tcW w:w="1101" w:type="dxa"/>
            <w:vMerge/>
            <w:vAlign w:val="center"/>
          </w:tcPr>
          <w:p w:rsidR="009B58B5" w:rsidRPr="00D3172C" w:rsidRDefault="009B58B5" w:rsidP="00756C94">
            <w:pPr>
              <w:jc w:val="center"/>
              <w:rPr>
                <w:rFonts w:eastAsiaTheme="minorEastAsia"/>
                <w:sz w:val="20"/>
                <w:szCs w:val="20"/>
              </w:rPr>
            </w:pPr>
          </w:p>
        </w:tc>
        <w:tc>
          <w:tcPr>
            <w:tcW w:w="1701" w:type="dxa"/>
            <w:vMerge/>
            <w:vAlign w:val="center"/>
          </w:tcPr>
          <w:p w:rsidR="009B58B5" w:rsidRPr="00D3172C" w:rsidRDefault="009B58B5" w:rsidP="00756C94">
            <w:pPr>
              <w:jc w:val="center"/>
              <w:rPr>
                <w:rFonts w:eastAsiaTheme="minorEastAsia"/>
                <w:sz w:val="20"/>
                <w:szCs w:val="20"/>
              </w:rPr>
            </w:pPr>
          </w:p>
        </w:tc>
        <w:tc>
          <w:tcPr>
            <w:tcW w:w="1984" w:type="dxa"/>
            <w:vMerge/>
            <w:vAlign w:val="center"/>
          </w:tcPr>
          <w:p w:rsidR="009B58B5" w:rsidRPr="00D3172C" w:rsidRDefault="009B58B5" w:rsidP="00756C94">
            <w:pPr>
              <w:jc w:val="center"/>
              <w:rPr>
                <w:rFonts w:eastAsiaTheme="minorEastAsia"/>
                <w:sz w:val="20"/>
                <w:szCs w:val="20"/>
              </w:rPr>
            </w:pPr>
          </w:p>
        </w:tc>
        <w:tc>
          <w:tcPr>
            <w:tcW w:w="2693" w:type="dxa"/>
            <w:vAlign w:val="center"/>
          </w:tcPr>
          <w:p w:rsidR="009B58B5" w:rsidRPr="00D3172C" w:rsidRDefault="009B58B5" w:rsidP="00756C94">
            <w:pPr>
              <w:rPr>
                <w:rFonts w:eastAsiaTheme="minorEastAsia"/>
                <w:sz w:val="20"/>
                <w:szCs w:val="20"/>
              </w:rPr>
            </w:pPr>
            <w:r w:rsidRPr="00D3172C">
              <w:rPr>
                <w:rFonts w:eastAsiaTheme="minorEastAsia"/>
                <w:sz w:val="20"/>
                <w:szCs w:val="20"/>
              </w:rPr>
              <w:t>with</w:t>
            </w:r>
            <w:r w:rsidRPr="00D3172C">
              <w:rPr>
                <w:rFonts w:eastAsiaTheme="minorEastAsia" w:hint="eastAsia"/>
                <w:sz w:val="20"/>
                <w:szCs w:val="20"/>
              </w:rPr>
              <w:t>out</w:t>
            </w:r>
            <w:r w:rsidRPr="00D3172C">
              <w:rPr>
                <w:rFonts w:eastAsiaTheme="minorEastAsia"/>
                <w:sz w:val="20"/>
                <w:szCs w:val="20"/>
              </w:rPr>
              <w:t xml:space="preserve"> early TCI state activation</w:t>
            </w:r>
          </w:p>
        </w:tc>
        <w:tc>
          <w:tcPr>
            <w:tcW w:w="2376" w:type="dxa"/>
          </w:tcPr>
          <w:p w:rsidR="009B58B5" w:rsidRPr="00D3172C" w:rsidRDefault="009B58B5" w:rsidP="00756C94">
            <w:pPr>
              <w:rPr>
                <w:rFonts w:eastAsiaTheme="minorEastAsia"/>
                <w:sz w:val="20"/>
                <w:szCs w:val="20"/>
              </w:rPr>
            </w:pPr>
            <w:r w:rsidRPr="00D3172C">
              <w:rPr>
                <w:rFonts w:eastAsiaTheme="minorEastAsia"/>
                <w:sz w:val="20"/>
                <w:szCs w:val="20"/>
              </w:rPr>
              <w:t>RACH</w:t>
            </w:r>
            <w:r w:rsidRPr="00D3172C">
              <w:rPr>
                <w:rFonts w:eastAsiaTheme="minorEastAsia" w:hint="eastAsia"/>
                <w:sz w:val="20"/>
                <w:szCs w:val="20"/>
              </w:rPr>
              <w:t>-</w:t>
            </w:r>
            <w:r w:rsidRPr="00D3172C">
              <w:rPr>
                <w:rFonts w:eastAsiaTheme="minorEastAsia"/>
                <w:sz w:val="20"/>
                <w:szCs w:val="20"/>
              </w:rPr>
              <w:t>based</w:t>
            </w:r>
            <w:r w:rsidRPr="00D3172C">
              <w:rPr>
                <w:rFonts w:eastAsiaTheme="minorEastAsia" w:hint="eastAsia"/>
                <w:sz w:val="20"/>
                <w:szCs w:val="20"/>
              </w:rPr>
              <w:t xml:space="preserve"> cell</w:t>
            </w:r>
            <w:r w:rsidRPr="00D3172C">
              <w:rPr>
                <w:rFonts w:eastAsiaTheme="minorEastAsia"/>
                <w:sz w:val="20"/>
                <w:szCs w:val="20"/>
              </w:rPr>
              <w:t xml:space="preserve"> switch from FR1 to FR1 with</w:t>
            </w:r>
            <w:r w:rsidRPr="00D3172C">
              <w:rPr>
                <w:rFonts w:eastAsiaTheme="minorEastAsia" w:hint="eastAsia"/>
                <w:sz w:val="20"/>
                <w:szCs w:val="20"/>
              </w:rPr>
              <w:t>out</w:t>
            </w:r>
            <w:r w:rsidRPr="00D3172C">
              <w:rPr>
                <w:rFonts w:eastAsiaTheme="minorEastAsia"/>
                <w:sz w:val="20"/>
                <w:szCs w:val="20"/>
              </w:rPr>
              <w:t xml:space="preserve"> early TCI state activation</w:t>
            </w:r>
          </w:p>
        </w:tc>
      </w:tr>
      <w:tr w:rsidR="00D3172C" w:rsidRPr="00D3172C" w:rsidTr="00756C94">
        <w:tc>
          <w:tcPr>
            <w:tcW w:w="1101" w:type="dxa"/>
            <w:vMerge/>
          </w:tcPr>
          <w:p w:rsidR="009B58B5" w:rsidRPr="00D3172C" w:rsidRDefault="009B58B5" w:rsidP="00756C94">
            <w:pPr>
              <w:rPr>
                <w:rFonts w:eastAsiaTheme="minorEastAsia"/>
                <w:sz w:val="20"/>
                <w:szCs w:val="20"/>
              </w:rPr>
            </w:pPr>
          </w:p>
        </w:tc>
        <w:tc>
          <w:tcPr>
            <w:tcW w:w="1701" w:type="dxa"/>
            <w:vMerge/>
          </w:tcPr>
          <w:p w:rsidR="009B58B5" w:rsidRPr="00D3172C" w:rsidRDefault="009B58B5" w:rsidP="00756C94">
            <w:pPr>
              <w:rPr>
                <w:rFonts w:eastAsiaTheme="minorEastAsia"/>
                <w:sz w:val="20"/>
                <w:szCs w:val="20"/>
              </w:rPr>
            </w:pPr>
          </w:p>
        </w:tc>
        <w:tc>
          <w:tcPr>
            <w:tcW w:w="1984" w:type="dxa"/>
            <w:vMerge w:val="restart"/>
            <w:vAlign w:val="center"/>
          </w:tcPr>
          <w:p w:rsidR="009B58B5" w:rsidRPr="00D3172C" w:rsidRDefault="009B58B5" w:rsidP="00756C94">
            <w:pPr>
              <w:jc w:val="center"/>
              <w:rPr>
                <w:rFonts w:eastAsiaTheme="minorEastAsia"/>
                <w:sz w:val="20"/>
                <w:szCs w:val="20"/>
              </w:rPr>
            </w:pPr>
            <w:r w:rsidRPr="00D3172C">
              <w:rPr>
                <w:rFonts w:eastAsiaTheme="minorEastAsia" w:hint="eastAsia"/>
                <w:sz w:val="20"/>
                <w:szCs w:val="20"/>
              </w:rPr>
              <w:t xml:space="preserve">from </w:t>
            </w:r>
            <w:r w:rsidRPr="00D3172C">
              <w:rPr>
                <w:rFonts w:eastAsiaTheme="minorEastAsia"/>
                <w:sz w:val="20"/>
                <w:szCs w:val="20"/>
              </w:rPr>
              <w:t>FR1 to FR</w:t>
            </w:r>
            <w:r w:rsidRPr="00D3172C">
              <w:rPr>
                <w:rFonts w:eastAsiaTheme="minorEastAsia" w:hint="eastAsia"/>
                <w:sz w:val="20"/>
                <w:szCs w:val="20"/>
              </w:rPr>
              <w:t>2</w:t>
            </w:r>
          </w:p>
        </w:tc>
        <w:tc>
          <w:tcPr>
            <w:tcW w:w="2693" w:type="dxa"/>
            <w:vAlign w:val="center"/>
          </w:tcPr>
          <w:p w:rsidR="009B58B5" w:rsidRPr="00D3172C" w:rsidRDefault="009B58B5" w:rsidP="00756C94">
            <w:pPr>
              <w:rPr>
                <w:rFonts w:eastAsiaTheme="minorEastAsia"/>
                <w:sz w:val="20"/>
                <w:szCs w:val="20"/>
              </w:rPr>
            </w:pPr>
            <w:r w:rsidRPr="00D3172C">
              <w:rPr>
                <w:rFonts w:eastAsiaTheme="minorEastAsia"/>
                <w:sz w:val="20"/>
                <w:szCs w:val="20"/>
              </w:rPr>
              <w:t>with early TCI state activation</w:t>
            </w:r>
          </w:p>
        </w:tc>
        <w:tc>
          <w:tcPr>
            <w:tcW w:w="2376" w:type="dxa"/>
          </w:tcPr>
          <w:p w:rsidR="009B58B5" w:rsidRPr="00D3172C" w:rsidRDefault="009B58B5" w:rsidP="00756C94">
            <w:pPr>
              <w:rPr>
                <w:rFonts w:eastAsiaTheme="minorEastAsia"/>
                <w:sz w:val="20"/>
                <w:szCs w:val="20"/>
              </w:rPr>
            </w:pPr>
            <w:r w:rsidRPr="00D3172C">
              <w:rPr>
                <w:rFonts w:eastAsiaTheme="minorEastAsia"/>
                <w:sz w:val="20"/>
                <w:szCs w:val="20"/>
              </w:rPr>
              <w:t>RACH</w:t>
            </w:r>
            <w:r w:rsidRPr="00D3172C">
              <w:rPr>
                <w:rFonts w:eastAsiaTheme="minorEastAsia" w:hint="eastAsia"/>
                <w:sz w:val="20"/>
                <w:szCs w:val="20"/>
              </w:rPr>
              <w:t>-</w:t>
            </w:r>
            <w:r w:rsidRPr="00D3172C">
              <w:rPr>
                <w:rFonts w:eastAsiaTheme="minorEastAsia"/>
                <w:sz w:val="20"/>
                <w:szCs w:val="20"/>
              </w:rPr>
              <w:t>based</w:t>
            </w:r>
            <w:r w:rsidRPr="00D3172C">
              <w:rPr>
                <w:rFonts w:eastAsiaTheme="minorEastAsia" w:hint="eastAsia"/>
                <w:sz w:val="20"/>
                <w:szCs w:val="20"/>
              </w:rPr>
              <w:t xml:space="preserve"> </w:t>
            </w:r>
            <w:r w:rsidRPr="00D3172C">
              <w:rPr>
                <w:rFonts w:eastAsiaTheme="minorEastAsia"/>
                <w:sz w:val="20"/>
                <w:szCs w:val="20"/>
              </w:rPr>
              <w:t>cell switch from FR1 to FR</w:t>
            </w:r>
            <w:r w:rsidRPr="00D3172C">
              <w:rPr>
                <w:rFonts w:eastAsiaTheme="minorEastAsia" w:hint="eastAsia"/>
                <w:sz w:val="20"/>
                <w:szCs w:val="20"/>
              </w:rPr>
              <w:t xml:space="preserve">2 </w:t>
            </w:r>
            <w:r w:rsidRPr="00D3172C">
              <w:rPr>
                <w:rFonts w:eastAsiaTheme="minorEastAsia"/>
                <w:sz w:val="20"/>
                <w:szCs w:val="20"/>
              </w:rPr>
              <w:t>with early TCI state activation</w:t>
            </w:r>
          </w:p>
        </w:tc>
      </w:tr>
      <w:tr w:rsidR="00D3172C" w:rsidRPr="00D3172C" w:rsidTr="00756C94">
        <w:tc>
          <w:tcPr>
            <w:tcW w:w="1101" w:type="dxa"/>
            <w:vMerge/>
          </w:tcPr>
          <w:p w:rsidR="009B58B5" w:rsidRPr="00D3172C" w:rsidRDefault="009B58B5" w:rsidP="00756C94">
            <w:pPr>
              <w:rPr>
                <w:rFonts w:eastAsiaTheme="minorEastAsia"/>
                <w:sz w:val="20"/>
                <w:szCs w:val="20"/>
              </w:rPr>
            </w:pPr>
          </w:p>
        </w:tc>
        <w:tc>
          <w:tcPr>
            <w:tcW w:w="1701" w:type="dxa"/>
            <w:vMerge/>
          </w:tcPr>
          <w:p w:rsidR="009B58B5" w:rsidRPr="00D3172C" w:rsidRDefault="009B58B5" w:rsidP="00756C94">
            <w:pPr>
              <w:rPr>
                <w:rFonts w:eastAsiaTheme="minorEastAsia"/>
                <w:sz w:val="20"/>
                <w:szCs w:val="20"/>
              </w:rPr>
            </w:pPr>
          </w:p>
        </w:tc>
        <w:tc>
          <w:tcPr>
            <w:tcW w:w="1984" w:type="dxa"/>
            <w:vMerge/>
            <w:vAlign w:val="center"/>
          </w:tcPr>
          <w:p w:rsidR="009B58B5" w:rsidRPr="00D3172C" w:rsidRDefault="009B58B5" w:rsidP="00756C94">
            <w:pPr>
              <w:jc w:val="center"/>
              <w:rPr>
                <w:rFonts w:eastAsiaTheme="minorEastAsia"/>
                <w:sz w:val="20"/>
                <w:szCs w:val="20"/>
              </w:rPr>
            </w:pPr>
          </w:p>
        </w:tc>
        <w:tc>
          <w:tcPr>
            <w:tcW w:w="2693" w:type="dxa"/>
            <w:vAlign w:val="center"/>
          </w:tcPr>
          <w:p w:rsidR="009B58B5" w:rsidRPr="00D3172C" w:rsidRDefault="009B58B5" w:rsidP="00756C94">
            <w:pPr>
              <w:rPr>
                <w:rFonts w:eastAsiaTheme="minorEastAsia"/>
                <w:sz w:val="20"/>
                <w:szCs w:val="20"/>
              </w:rPr>
            </w:pPr>
            <w:r w:rsidRPr="00D3172C">
              <w:rPr>
                <w:rFonts w:eastAsiaTheme="minorEastAsia"/>
                <w:sz w:val="20"/>
                <w:szCs w:val="20"/>
              </w:rPr>
              <w:t>with</w:t>
            </w:r>
            <w:r w:rsidRPr="00D3172C">
              <w:rPr>
                <w:rFonts w:eastAsiaTheme="minorEastAsia" w:hint="eastAsia"/>
                <w:sz w:val="20"/>
                <w:szCs w:val="20"/>
              </w:rPr>
              <w:t>out</w:t>
            </w:r>
            <w:r w:rsidRPr="00D3172C">
              <w:rPr>
                <w:rFonts w:eastAsiaTheme="minorEastAsia"/>
                <w:sz w:val="20"/>
                <w:szCs w:val="20"/>
              </w:rPr>
              <w:t xml:space="preserve"> early TCI state activation</w:t>
            </w:r>
          </w:p>
        </w:tc>
        <w:tc>
          <w:tcPr>
            <w:tcW w:w="2376" w:type="dxa"/>
          </w:tcPr>
          <w:p w:rsidR="009B58B5" w:rsidRPr="00D3172C" w:rsidRDefault="009B58B5" w:rsidP="00756C94">
            <w:pPr>
              <w:rPr>
                <w:rFonts w:eastAsiaTheme="minorEastAsia"/>
                <w:sz w:val="20"/>
                <w:szCs w:val="20"/>
              </w:rPr>
            </w:pPr>
            <w:r w:rsidRPr="00D3172C">
              <w:rPr>
                <w:rFonts w:eastAsiaTheme="minorEastAsia"/>
                <w:sz w:val="20"/>
                <w:szCs w:val="20"/>
              </w:rPr>
              <w:t>RACH</w:t>
            </w:r>
            <w:r w:rsidRPr="00D3172C">
              <w:rPr>
                <w:rFonts w:eastAsiaTheme="minorEastAsia" w:hint="eastAsia"/>
                <w:sz w:val="20"/>
                <w:szCs w:val="20"/>
              </w:rPr>
              <w:t>-</w:t>
            </w:r>
            <w:r w:rsidRPr="00D3172C">
              <w:rPr>
                <w:rFonts w:eastAsiaTheme="minorEastAsia"/>
                <w:sz w:val="20"/>
                <w:szCs w:val="20"/>
              </w:rPr>
              <w:t>based</w:t>
            </w:r>
            <w:r w:rsidRPr="00D3172C">
              <w:rPr>
                <w:rFonts w:eastAsiaTheme="minorEastAsia" w:hint="eastAsia"/>
                <w:sz w:val="20"/>
                <w:szCs w:val="20"/>
              </w:rPr>
              <w:t xml:space="preserve"> </w:t>
            </w:r>
            <w:r w:rsidRPr="00D3172C">
              <w:rPr>
                <w:rFonts w:eastAsiaTheme="minorEastAsia"/>
                <w:sz w:val="20"/>
                <w:szCs w:val="20"/>
              </w:rPr>
              <w:t>cell switch from FR1 to FR</w:t>
            </w:r>
            <w:r w:rsidRPr="00D3172C">
              <w:rPr>
                <w:rFonts w:eastAsiaTheme="minorEastAsia" w:hint="eastAsia"/>
                <w:sz w:val="20"/>
                <w:szCs w:val="20"/>
              </w:rPr>
              <w:t xml:space="preserve">2 </w:t>
            </w:r>
            <w:r w:rsidRPr="00D3172C">
              <w:rPr>
                <w:rFonts w:eastAsiaTheme="minorEastAsia"/>
                <w:sz w:val="20"/>
                <w:szCs w:val="20"/>
              </w:rPr>
              <w:t>with</w:t>
            </w:r>
            <w:r w:rsidRPr="00D3172C">
              <w:rPr>
                <w:rFonts w:eastAsiaTheme="minorEastAsia" w:hint="eastAsia"/>
                <w:sz w:val="20"/>
                <w:szCs w:val="20"/>
              </w:rPr>
              <w:t>out</w:t>
            </w:r>
            <w:r w:rsidRPr="00D3172C">
              <w:rPr>
                <w:rFonts w:eastAsiaTheme="minorEastAsia"/>
                <w:sz w:val="20"/>
                <w:szCs w:val="20"/>
              </w:rPr>
              <w:t xml:space="preserve"> early TCI state activation</w:t>
            </w:r>
          </w:p>
        </w:tc>
      </w:tr>
      <w:tr w:rsidR="00D3172C" w:rsidRPr="00D3172C" w:rsidTr="00756C94">
        <w:tc>
          <w:tcPr>
            <w:tcW w:w="1101" w:type="dxa"/>
            <w:vMerge/>
          </w:tcPr>
          <w:p w:rsidR="009B58B5" w:rsidRPr="00D3172C" w:rsidRDefault="009B58B5" w:rsidP="00756C94">
            <w:pPr>
              <w:rPr>
                <w:rFonts w:eastAsiaTheme="minorEastAsia"/>
                <w:sz w:val="20"/>
                <w:szCs w:val="20"/>
              </w:rPr>
            </w:pPr>
          </w:p>
        </w:tc>
        <w:tc>
          <w:tcPr>
            <w:tcW w:w="1701" w:type="dxa"/>
            <w:vMerge/>
          </w:tcPr>
          <w:p w:rsidR="009B58B5" w:rsidRPr="00D3172C" w:rsidRDefault="009B58B5" w:rsidP="00756C94">
            <w:pPr>
              <w:rPr>
                <w:rFonts w:eastAsiaTheme="minorEastAsia"/>
                <w:sz w:val="20"/>
                <w:szCs w:val="20"/>
              </w:rPr>
            </w:pPr>
          </w:p>
        </w:tc>
        <w:tc>
          <w:tcPr>
            <w:tcW w:w="1984" w:type="dxa"/>
            <w:vAlign w:val="center"/>
          </w:tcPr>
          <w:p w:rsidR="009B58B5" w:rsidRPr="00D3172C" w:rsidRDefault="009B58B5" w:rsidP="00756C94">
            <w:pPr>
              <w:jc w:val="center"/>
              <w:rPr>
                <w:rFonts w:eastAsiaTheme="minorEastAsia"/>
                <w:sz w:val="20"/>
                <w:szCs w:val="20"/>
              </w:rPr>
            </w:pPr>
            <w:r w:rsidRPr="00D3172C">
              <w:rPr>
                <w:rFonts w:eastAsiaTheme="minorEastAsia" w:hint="eastAsia"/>
                <w:sz w:val="20"/>
                <w:szCs w:val="20"/>
              </w:rPr>
              <w:t xml:space="preserve">from </w:t>
            </w:r>
            <w:r w:rsidRPr="00D3172C">
              <w:rPr>
                <w:rFonts w:eastAsiaTheme="minorEastAsia"/>
                <w:sz w:val="20"/>
                <w:szCs w:val="20"/>
              </w:rPr>
              <w:t>FR2 to FR2</w:t>
            </w:r>
          </w:p>
        </w:tc>
        <w:tc>
          <w:tcPr>
            <w:tcW w:w="2693" w:type="dxa"/>
          </w:tcPr>
          <w:p w:rsidR="009B58B5" w:rsidRPr="00D3172C" w:rsidRDefault="009B58B5" w:rsidP="00756C94">
            <w:pPr>
              <w:rPr>
                <w:rFonts w:eastAsiaTheme="minorEastAsia"/>
                <w:sz w:val="20"/>
                <w:szCs w:val="20"/>
              </w:rPr>
            </w:pPr>
            <w:r w:rsidRPr="00D3172C">
              <w:rPr>
                <w:rFonts w:eastAsiaTheme="minorEastAsia" w:hint="eastAsia"/>
                <w:sz w:val="20"/>
                <w:szCs w:val="20"/>
              </w:rPr>
              <w:t>/</w:t>
            </w:r>
          </w:p>
        </w:tc>
        <w:tc>
          <w:tcPr>
            <w:tcW w:w="2376" w:type="dxa"/>
          </w:tcPr>
          <w:p w:rsidR="009B58B5" w:rsidRPr="00D3172C" w:rsidRDefault="009B58B5" w:rsidP="00756C94">
            <w:pPr>
              <w:rPr>
                <w:rFonts w:eastAsiaTheme="minorEastAsia"/>
                <w:sz w:val="20"/>
                <w:szCs w:val="20"/>
              </w:rPr>
            </w:pPr>
            <w:r w:rsidRPr="00D3172C">
              <w:rPr>
                <w:rFonts w:eastAsiaTheme="minorEastAsia" w:hint="eastAsia"/>
                <w:sz w:val="20"/>
                <w:szCs w:val="20"/>
              </w:rPr>
              <w:t>/</w:t>
            </w:r>
          </w:p>
        </w:tc>
      </w:tr>
      <w:tr w:rsidR="00D3172C" w:rsidRPr="00D3172C" w:rsidTr="00756C94">
        <w:tc>
          <w:tcPr>
            <w:tcW w:w="1101" w:type="dxa"/>
            <w:vMerge/>
          </w:tcPr>
          <w:p w:rsidR="009B58B5" w:rsidRPr="00D3172C" w:rsidRDefault="009B58B5" w:rsidP="00756C94">
            <w:pPr>
              <w:rPr>
                <w:rFonts w:eastAsiaTheme="minorEastAsia"/>
                <w:sz w:val="20"/>
                <w:szCs w:val="20"/>
              </w:rPr>
            </w:pPr>
          </w:p>
        </w:tc>
        <w:tc>
          <w:tcPr>
            <w:tcW w:w="1701" w:type="dxa"/>
            <w:vMerge/>
          </w:tcPr>
          <w:p w:rsidR="009B58B5" w:rsidRPr="00D3172C" w:rsidRDefault="009B58B5" w:rsidP="00756C94">
            <w:pPr>
              <w:rPr>
                <w:rFonts w:eastAsiaTheme="minorEastAsia"/>
                <w:sz w:val="20"/>
                <w:szCs w:val="20"/>
              </w:rPr>
            </w:pPr>
          </w:p>
        </w:tc>
        <w:tc>
          <w:tcPr>
            <w:tcW w:w="1984" w:type="dxa"/>
            <w:vAlign w:val="center"/>
          </w:tcPr>
          <w:p w:rsidR="009B58B5" w:rsidRPr="00D3172C" w:rsidRDefault="009B58B5" w:rsidP="00756C94">
            <w:pPr>
              <w:jc w:val="center"/>
              <w:rPr>
                <w:rFonts w:eastAsiaTheme="minorEastAsia"/>
                <w:sz w:val="20"/>
                <w:szCs w:val="20"/>
              </w:rPr>
            </w:pPr>
            <w:r w:rsidRPr="00D3172C">
              <w:rPr>
                <w:rFonts w:eastAsiaTheme="minorEastAsia" w:hint="eastAsia"/>
                <w:sz w:val="20"/>
                <w:szCs w:val="20"/>
              </w:rPr>
              <w:t xml:space="preserve">from </w:t>
            </w:r>
            <w:r w:rsidRPr="00D3172C">
              <w:rPr>
                <w:rFonts w:eastAsiaTheme="minorEastAsia"/>
                <w:sz w:val="20"/>
                <w:szCs w:val="20"/>
              </w:rPr>
              <w:t>FR2 to FR</w:t>
            </w:r>
            <w:r w:rsidRPr="00D3172C">
              <w:rPr>
                <w:rFonts w:eastAsiaTheme="minorEastAsia" w:hint="eastAsia"/>
                <w:sz w:val="20"/>
                <w:szCs w:val="20"/>
              </w:rPr>
              <w:t>1</w:t>
            </w:r>
          </w:p>
        </w:tc>
        <w:tc>
          <w:tcPr>
            <w:tcW w:w="2693" w:type="dxa"/>
          </w:tcPr>
          <w:p w:rsidR="009B58B5" w:rsidRPr="00D3172C" w:rsidRDefault="009B58B5" w:rsidP="00756C94">
            <w:pPr>
              <w:rPr>
                <w:rFonts w:eastAsiaTheme="minorEastAsia"/>
                <w:sz w:val="20"/>
                <w:szCs w:val="20"/>
              </w:rPr>
            </w:pPr>
            <w:r w:rsidRPr="00D3172C">
              <w:rPr>
                <w:rFonts w:eastAsiaTheme="minorEastAsia"/>
                <w:sz w:val="20"/>
                <w:szCs w:val="20"/>
              </w:rPr>
              <w:t>/</w:t>
            </w:r>
          </w:p>
        </w:tc>
        <w:tc>
          <w:tcPr>
            <w:tcW w:w="2376" w:type="dxa"/>
          </w:tcPr>
          <w:p w:rsidR="009B58B5" w:rsidRPr="00D3172C" w:rsidRDefault="009B58B5" w:rsidP="00756C94">
            <w:pPr>
              <w:rPr>
                <w:rFonts w:eastAsiaTheme="minorEastAsia"/>
                <w:sz w:val="20"/>
                <w:szCs w:val="20"/>
              </w:rPr>
            </w:pPr>
            <w:r w:rsidRPr="00D3172C">
              <w:rPr>
                <w:rFonts w:eastAsiaTheme="minorEastAsia"/>
                <w:sz w:val="20"/>
                <w:szCs w:val="20"/>
              </w:rPr>
              <w:t>/</w:t>
            </w:r>
          </w:p>
        </w:tc>
      </w:tr>
      <w:tr w:rsidR="00D3172C" w:rsidRPr="00D3172C" w:rsidTr="00756C94">
        <w:tc>
          <w:tcPr>
            <w:tcW w:w="1101" w:type="dxa"/>
            <w:vMerge/>
          </w:tcPr>
          <w:p w:rsidR="009B58B5" w:rsidRPr="00D3172C" w:rsidRDefault="009B58B5" w:rsidP="00756C94">
            <w:pPr>
              <w:rPr>
                <w:rFonts w:eastAsiaTheme="minorEastAsia"/>
                <w:sz w:val="20"/>
                <w:szCs w:val="20"/>
              </w:rPr>
            </w:pPr>
          </w:p>
        </w:tc>
        <w:tc>
          <w:tcPr>
            <w:tcW w:w="1701" w:type="dxa"/>
            <w:vMerge w:val="restart"/>
            <w:vAlign w:val="center"/>
          </w:tcPr>
          <w:p w:rsidR="009B58B5" w:rsidRPr="00D3172C" w:rsidRDefault="009B58B5" w:rsidP="00756C94">
            <w:pPr>
              <w:jc w:val="center"/>
              <w:rPr>
                <w:rFonts w:eastAsiaTheme="minorEastAsia"/>
                <w:sz w:val="20"/>
                <w:szCs w:val="20"/>
              </w:rPr>
            </w:pPr>
            <w:r w:rsidRPr="00D3172C">
              <w:rPr>
                <w:rFonts w:eastAsiaTheme="minorEastAsia"/>
                <w:sz w:val="20"/>
                <w:szCs w:val="20"/>
              </w:rPr>
              <w:t>RACH-less</w:t>
            </w:r>
          </w:p>
        </w:tc>
        <w:tc>
          <w:tcPr>
            <w:tcW w:w="1984" w:type="dxa"/>
            <w:vMerge w:val="restart"/>
            <w:vAlign w:val="center"/>
          </w:tcPr>
          <w:p w:rsidR="009B58B5" w:rsidRPr="00D3172C" w:rsidRDefault="009B58B5" w:rsidP="00756C94">
            <w:pPr>
              <w:jc w:val="center"/>
              <w:rPr>
                <w:rFonts w:eastAsiaTheme="minorEastAsia"/>
                <w:sz w:val="20"/>
                <w:szCs w:val="20"/>
              </w:rPr>
            </w:pPr>
            <w:r w:rsidRPr="00D3172C">
              <w:rPr>
                <w:rFonts w:eastAsiaTheme="minorEastAsia" w:hint="eastAsia"/>
                <w:sz w:val="20"/>
                <w:szCs w:val="20"/>
              </w:rPr>
              <w:t xml:space="preserve">from </w:t>
            </w:r>
            <w:r w:rsidRPr="00D3172C">
              <w:rPr>
                <w:rFonts w:eastAsiaTheme="minorEastAsia"/>
                <w:sz w:val="20"/>
                <w:szCs w:val="20"/>
              </w:rPr>
              <w:t>FR1 to FR1</w:t>
            </w:r>
          </w:p>
        </w:tc>
        <w:tc>
          <w:tcPr>
            <w:tcW w:w="2693" w:type="dxa"/>
            <w:vAlign w:val="center"/>
          </w:tcPr>
          <w:p w:rsidR="009B58B5" w:rsidRPr="00D3172C" w:rsidRDefault="009B58B5" w:rsidP="00756C94">
            <w:pPr>
              <w:rPr>
                <w:rFonts w:eastAsiaTheme="minorEastAsia"/>
                <w:sz w:val="20"/>
                <w:szCs w:val="20"/>
              </w:rPr>
            </w:pPr>
            <w:r w:rsidRPr="00D3172C">
              <w:rPr>
                <w:rFonts w:eastAsiaTheme="minorEastAsia"/>
                <w:sz w:val="20"/>
                <w:szCs w:val="20"/>
              </w:rPr>
              <w:t>with early TCI state activation</w:t>
            </w:r>
          </w:p>
        </w:tc>
        <w:tc>
          <w:tcPr>
            <w:tcW w:w="2376" w:type="dxa"/>
          </w:tcPr>
          <w:p w:rsidR="009B58B5" w:rsidRPr="00D3172C" w:rsidRDefault="009B58B5" w:rsidP="00756C94">
            <w:pPr>
              <w:rPr>
                <w:rFonts w:eastAsiaTheme="minorEastAsia"/>
                <w:sz w:val="20"/>
                <w:szCs w:val="20"/>
              </w:rPr>
            </w:pPr>
            <w:r w:rsidRPr="00D3172C">
              <w:rPr>
                <w:rFonts w:eastAsiaTheme="minorEastAsia"/>
                <w:sz w:val="20"/>
                <w:szCs w:val="20"/>
              </w:rPr>
              <w:t>RACH</w:t>
            </w:r>
            <w:r w:rsidRPr="00D3172C">
              <w:rPr>
                <w:rFonts w:eastAsiaTheme="minorEastAsia" w:hint="eastAsia"/>
                <w:sz w:val="20"/>
                <w:szCs w:val="20"/>
              </w:rPr>
              <w:t xml:space="preserve">-less </w:t>
            </w:r>
            <w:r w:rsidRPr="00D3172C">
              <w:rPr>
                <w:rFonts w:eastAsiaTheme="minorEastAsia"/>
                <w:sz w:val="20"/>
                <w:szCs w:val="20"/>
              </w:rPr>
              <w:t>cell switch from FR1 to FR1</w:t>
            </w:r>
            <w:r w:rsidRPr="00D3172C">
              <w:rPr>
                <w:rFonts w:eastAsiaTheme="minorEastAsia" w:hint="eastAsia"/>
                <w:sz w:val="20"/>
                <w:szCs w:val="20"/>
              </w:rPr>
              <w:t xml:space="preserve"> </w:t>
            </w:r>
            <w:r w:rsidRPr="00D3172C">
              <w:rPr>
                <w:rFonts w:eastAsiaTheme="minorEastAsia"/>
                <w:sz w:val="20"/>
                <w:szCs w:val="20"/>
              </w:rPr>
              <w:t>with early TCI state activation</w:t>
            </w:r>
          </w:p>
        </w:tc>
      </w:tr>
      <w:tr w:rsidR="00D3172C" w:rsidRPr="00D3172C" w:rsidTr="00756C94">
        <w:tc>
          <w:tcPr>
            <w:tcW w:w="1101" w:type="dxa"/>
            <w:vMerge/>
          </w:tcPr>
          <w:p w:rsidR="009B58B5" w:rsidRPr="00D3172C" w:rsidRDefault="009B58B5" w:rsidP="00756C94">
            <w:pPr>
              <w:rPr>
                <w:rFonts w:eastAsiaTheme="minorEastAsia"/>
                <w:sz w:val="20"/>
                <w:szCs w:val="20"/>
              </w:rPr>
            </w:pPr>
          </w:p>
        </w:tc>
        <w:tc>
          <w:tcPr>
            <w:tcW w:w="1701" w:type="dxa"/>
            <w:vMerge/>
            <w:vAlign w:val="center"/>
          </w:tcPr>
          <w:p w:rsidR="009B58B5" w:rsidRPr="00D3172C" w:rsidRDefault="009B58B5" w:rsidP="00756C94">
            <w:pPr>
              <w:jc w:val="center"/>
              <w:rPr>
                <w:rFonts w:eastAsiaTheme="minorEastAsia"/>
                <w:sz w:val="20"/>
                <w:szCs w:val="20"/>
              </w:rPr>
            </w:pPr>
          </w:p>
        </w:tc>
        <w:tc>
          <w:tcPr>
            <w:tcW w:w="1984" w:type="dxa"/>
            <w:vMerge/>
            <w:vAlign w:val="center"/>
          </w:tcPr>
          <w:p w:rsidR="009B58B5" w:rsidRPr="00D3172C" w:rsidRDefault="009B58B5" w:rsidP="00756C94">
            <w:pPr>
              <w:jc w:val="center"/>
              <w:rPr>
                <w:rFonts w:eastAsiaTheme="minorEastAsia"/>
                <w:sz w:val="20"/>
                <w:szCs w:val="20"/>
              </w:rPr>
            </w:pPr>
          </w:p>
        </w:tc>
        <w:tc>
          <w:tcPr>
            <w:tcW w:w="2693" w:type="dxa"/>
            <w:vAlign w:val="center"/>
          </w:tcPr>
          <w:p w:rsidR="009B58B5" w:rsidRPr="00D3172C" w:rsidRDefault="009B58B5" w:rsidP="00756C94">
            <w:pPr>
              <w:rPr>
                <w:rFonts w:eastAsiaTheme="minorEastAsia"/>
                <w:sz w:val="20"/>
                <w:szCs w:val="20"/>
              </w:rPr>
            </w:pPr>
            <w:r w:rsidRPr="00D3172C">
              <w:rPr>
                <w:rFonts w:eastAsiaTheme="minorEastAsia"/>
                <w:sz w:val="20"/>
                <w:szCs w:val="20"/>
              </w:rPr>
              <w:t>with</w:t>
            </w:r>
            <w:r w:rsidRPr="00D3172C">
              <w:rPr>
                <w:rFonts w:eastAsiaTheme="minorEastAsia" w:hint="eastAsia"/>
                <w:sz w:val="20"/>
                <w:szCs w:val="20"/>
              </w:rPr>
              <w:t>out</w:t>
            </w:r>
            <w:r w:rsidRPr="00D3172C">
              <w:rPr>
                <w:rFonts w:eastAsiaTheme="minorEastAsia"/>
                <w:sz w:val="20"/>
                <w:szCs w:val="20"/>
              </w:rPr>
              <w:t xml:space="preserve"> early TCI state activation</w:t>
            </w:r>
          </w:p>
        </w:tc>
        <w:tc>
          <w:tcPr>
            <w:tcW w:w="2376" w:type="dxa"/>
          </w:tcPr>
          <w:p w:rsidR="009B58B5" w:rsidRPr="00D3172C" w:rsidRDefault="009B58B5" w:rsidP="00756C94">
            <w:pPr>
              <w:rPr>
                <w:rFonts w:eastAsiaTheme="minorEastAsia"/>
                <w:sz w:val="20"/>
                <w:szCs w:val="20"/>
              </w:rPr>
            </w:pPr>
            <w:r w:rsidRPr="00D3172C">
              <w:rPr>
                <w:rFonts w:eastAsiaTheme="minorEastAsia"/>
                <w:sz w:val="20"/>
                <w:szCs w:val="20"/>
              </w:rPr>
              <w:t>RACH</w:t>
            </w:r>
            <w:r w:rsidRPr="00D3172C">
              <w:rPr>
                <w:rFonts w:eastAsiaTheme="minorEastAsia" w:hint="eastAsia"/>
                <w:sz w:val="20"/>
                <w:szCs w:val="20"/>
              </w:rPr>
              <w:t xml:space="preserve">-less </w:t>
            </w:r>
            <w:r w:rsidRPr="00D3172C">
              <w:rPr>
                <w:rFonts w:eastAsiaTheme="minorEastAsia"/>
                <w:sz w:val="20"/>
                <w:szCs w:val="20"/>
              </w:rPr>
              <w:t>cell switch from FR1 to FR1</w:t>
            </w:r>
            <w:r w:rsidRPr="00D3172C">
              <w:rPr>
                <w:rFonts w:eastAsiaTheme="minorEastAsia" w:hint="eastAsia"/>
                <w:sz w:val="20"/>
                <w:szCs w:val="20"/>
              </w:rPr>
              <w:t xml:space="preserve"> </w:t>
            </w:r>
            <w:r w:rsidRPr="00D3172C">
              <w:rPr>
                <w:rFonts w:eastAsiaTheme="minorEastAsia"/>
                <w:sz w:val="20"/>
                <w:szCs w:val="20"/>
              </w:rPr>
              <w:t>with</w:t>
            </w:r>
            <w:r w:rsidRPr="00D3172C">
              <w:rPr>
                <w:rFonts w:eastAsiaTheme="minorEastAsia" w:hint="eastAsia"/>
                <w:sz w:val="20"/>
                <w:szCs w:val="20"/>
              </w:rPr>
              <w:t>out</w:t>
            </w:r>
            <w:r w:rsidRPr="00D3172C">
              <w:rPr>
                <w:rFonts w:eastAsiaTheme="minorEastAsia"/>
                <w:sz w:val="20"/>
                <w:szCs w:val="20"/>
              </w:rPr>
              <w:t xml:space="preserve"> early TCI state activation</w:t>
            </w:r>
          </w:p>
        </w:tc>
      </w:tr>
      <w:tr w:rsidR="00D3172C" w:rsidRPr="00D3172C" w:rsidTr="00756C94">
        <w:tc>
          <w:tcPr>
            <w:tcW w:w="1101" w:type="dxa"/>
            <w:vMerge/>
          </w:tcPr>
          <w:p w:rsidR="009B58B5" w:rsidRPr="00D3172C" w:rsidRDefault="009B58B5" w:rsidP="00756C94">
            <w:pPr>
              <w:rPr>
                <w:rFonts w:eastAsiaTheme="minorEastAsia"/>
                <w:sz w:val="20"/>
                <w:szCs w:val="20"/>
              </w:rPr>
            </w:pPr>
          </w:p>
        </w:tc>
        <w:tc>
          <w:tcPr>
            <w:tcW w:w="1701" w:type="dxa"/>
            <w:vMerge/>
            <w:vAlign w:val="center"/>
          </w:tcPr>
          <w:p w:rsidR="009B58B5" w:rsidRPr="00D3172C" w:rsidRDefault="009B58B5" w:rsidP="00756C94">
            <w:pPr>
              <w:jc w:val="center"/>
              <w:rPr>
                <w:rFonts w:eastAsiaTheme="minorEastAsia"/>
                <w:sz w:val="20"/>
                <w:szCs w:val="20"/>
              </w:rPr>
            </w:pPr>
          </w:p>
        </w:tc>
        <w:tc>
          <w:tcPr>
            <w:tcW w:w="1984" w:type="dxa"/>
            <w:vAlign w:val="center"/>
          </w:tcPr>
          <w:p w:rsidR="009B58B5" w:rsidRPr="00D3172C" w:rsidRDefault="009B58B5" w:rsidP="00756C94">
            <w:pPr>
              <w:jc w:val="center"/>
              <w:rPr>
                <w:rFonts w:eastAsiaTheme="minorEastAsia"/>
                <w:sz w:val="20"/>
                <w:szCs w:val="20"/>
              </w:rPr>
            </w:pPr>
            <w:r w:rsidRPr="00D3172C">
              <w:rPr>
                <w:rFonts w:eastAsiaTheme="minorEastAsia" w:hint="eastAsia"/>
                <w:sz w:val="20"/>
                <w:szCs w:val="20"/>
              </w:rPr>
              <w:t xml:space="preserve">from </w:t>
            </w:r>
            <w:r w:rsidRPr="00D3172C">
              <w:rPr>
                <w:rFonts w:eastAsiaTheme="minorEastAsia"/>
                <w:sz w:val="20"/>
                <w:szCs w:val="20"/>
              </w:rPr>
              <w:t>FR1 to FR</w:t>
            </w:r>
            <w:r w:rsidRPr="00D3172C">
              <w:rPr>
                <w:rFonts w:eastAsiaTheme="minorEastAsia" w:hint="eastAsia"/>
                <w:sz w:val="20"/>
                <w:szCs w:val="20"/>
              </w:rPr>
              <w:t>2</w:t>
            </w:r>
          </w:p>
        </w:tc>
        <w:tc>
          <w:tcPr>
            <w:tcW w:w="2693" w:type="dxa"/>
          </w:tcPr>
          <w:p w:rsidR="009B58B5" w:rsidRPr="00D3172C" w:rsidRDefault="009B58B5" w:rsidP="00756C94">
            <w:pPr>
              <w:rPr>
                <w:rFonts w:eastAsiaTheme="minorEastAsia"/>
                <w:sz w:val="20"/>
                <w:szCs w:val="20"/>
              </w:rPr>
            </w:pPr>
            <w:r w:rsidRPr="00D3172C">
              <w:rPr>
                <w:rFonts w:eastAsiaTheme="minorEastAsia" w:hint="eastAsia"/>
                <w:sz w:val="20"/>
                <w:szCs w:val="20"/>
              </w:rPr>
              <w:t>/</w:t>
            </w:r>
          </w:p>
        </w:tc>
        <w:tc>
          <w:tcPr>
            <w:tcW w:w="2376" w:type="dxa"/>
          </w:tcPr>
          <w:p w:rsidR="009B58B5" w:rsidRPr="00D3172C" w:rsidRDefault="009B58B5" w:rsidP="00756C94">
            <w:pPr>
              <w:rPr>
                <w:rFonts w:eastAsiaTheme="minorEastAsia"/>
                <w:sz w:val="20"/>
                <w:szCs w:val="20"/>
              </w:rPr>
            </w:pPr>
            <w:r w:rsidRPr="00D3172C">
              <w:rPr>
                <w:rFonts w:eastAsiaTheme="minorEastAsia" w:hint="eastAsia"/>
                <w:sz w:val="20"/>
                <w:szCs w:val="20"/>
              </w:rPr>
              <w:t>/</w:t>
            </w:r>
          </w:p>
        </w:tc>
      </w:tr>
      <w:tr w:rsidR="00D3172C" w:rsidRPr="00D3172C" w:rsidTr="00756C94">
        <w:tc>
          <w:tcPr>
            <w:tcW w:w="1101" w:type="dxa"/>
            <w:vMerge/>
          </w:tcPr>
          <w:p w:rsidR="009B58B5" w:rsidRPr="00D3172C" w:rsidRDefault="009B58B5" w:rsidP="00756C94">
            <w:pPr>
              <w:rPr>
                <w:rFonts w:eastAsiaTheme="minorEastAsia"/>
                <w:sz w:val="20"/>
                <w:szCs w:val="20"/>
              </w:rPr>
            </w:pPr>
          </w:p>
        </w:tc>
        <w:tc>
          <w:tcPr>
            <w:tcW w:w="1701" w:type="dxa"/>
            <w:vMerge/>
            <w:vAlign w:val="center"/>
          </w:tcPr>
          <w:p w:rsidR="009B58B5" w:rsidRPr="00D3172C" w:rsidRDefault="009B58B5" w:rsidP="00756C94">
            <w:pPr>
              <w:jc w:val="center"/>
              <w:rPr>
                <w:rFonts w:eastAsiaTheme="minorEastAsia"/>
                <w:sz w:val="20"/>
                <w:szCs w:val="20"/>
              </w:rPr>
            </w:pPr>
          </w:p>
        </w:tc>
        <w:tc>
          <w:tcPr>
            <w:tcW w:w="1984" w:type="dxa"/>
            <w:vAlign w:val="center"/>
          </w:tcPr>
          <w:p w:rsidR="009B58B5" w:rsidRPr="00D3172C" w:rsidRDefault="009B58B5" w:rsidP="00756C94">
            <w:pPr>
              <w:jc w:val="center"/>
              <w:rPr>
                <w:rFonts w:eastAsiaTheme="minorEastAsia"/>
                <w:sz w:val="20"/>
                <w:szCs w:val="20"/>
              </w:rPr>
            </w:pPr>
            <w:r w:rsidRPr="00D3172C">
              <w:rPr>
                <w:rFonts w:eastAsiaTheme="minorEastAsia" w:hint="eastAsia"/>
                <w:sz w:val="20"/>
                <w:szCs w:val="20"/>
              </w:rPr>
              <w:t xml:space="preserve">from </w:t>
            </w:r>
            <w:r w:rsidRPr="00D3172C">
              <w:rPr>
                <w:rFonts w:eastAsiaTheme="minorEastAsia"/>
                <w:sz w:val="20"/>
                <w:szCs w:val="20"/>
              </w:rPr>
              <w:t>FR2 to FR2</w:t>
            </w:r>
          </w:p>
        </w:tc>
        <w:tc>
          <w:tcPr>
            <w:tcW w:w="2693" w:type="dxa"/>
          </w:tcPr>
          <w:p w:rsidR="009B58B5" w:rsidRPr="00D3172C" w:rsidRDefault="009B58B5" w:rsidP="00756C94">
            <w:pPr>
              <w:rPr>
                <w:rFonts w:eastAsiaTheme="minorEastAsia"/>
                <w:sz w:val="20"/>
                <w:szCs w:val="20"/>
              </w:rPr>
            </w:pPr>
            <w:r w:rsidRPr="00D3172C">
              <w:rPr>
                <w:rFonts w:eastAsiaTheme="minorEastAsia"/>
                <w:sz w:val="20"/>
                <w:szCs w:val="20"/>
              </w:rPr>
              <w:t>/</w:t>
            </w:r>
          </w:p>
        </w:tc>
        <w:tc>
          <w:tcPr>
            <w:tcW w:w="2376" w:type="dxa"/>
          </w:tcPr>
          <w:p w:rsidR="009B58B5" w:rsidRPr="00D3172C" w:rsidRDefault="009B58B5" w:rsidP="00756C94">
            <w:pPr>
              <w:rPr>
                <w:rFonts w:eastAsiaTheme="minorEastAsia"/>
                <w:sz w:val="20"/>
                <w:szCs w:val="20"/>
              </w:rPr>
            </w:pPr>
            <w:r w:rsidRPr="00D3172C">
              <w:rPr>
                <w:rFonts w:eastAsiaTheme="minorEastAsia"/>
                <w:sz w:val="20"/>
                <w:szCs w:val="20"/>
              </w:rPr>
              <w:t>/</w:t>
            </w:r>
          </w:p>
        </w:tc>
      </w:tr>
      <w:tr w:rsidR="00D3172C" w:rsidRPr="00D3172C" w:rsidTr="00756C94">
        <w:tc>
          <w:tcPr>
            <w:tcW w:w="1101" w:type="dxa"/>
            <w:vMerge/>
          </w:tcPr>
          <w:p w:rsidR="009B58B5" w:rsidRPr="00D3172C" w:rsidRDefault="009B58B5" w:rsidP="00756C94">
            <w:pPr>
              <w:rPr>
                <w:rFonts w:eastAsiaTheme="minorEastAsia"/>
                <w:sz w:val="20"/>
                <w:szCs w:val="20"/>
              </w:rPr>
            </w:pPr>
          </w:p>
        </w:tc>
        <w:tc>
          <w:tcPr>
            <w:tcW w:w="1701" w:type="dxa"/>
            <w:vMerge/>
            <w:vAlign w:val="center"/>
          </w:tcPr>
          <w:p w:rsidR="009B58B5" w:rsidRPr="00D3172C" w:rsidRDefault="009B58B5" w:rsidP="00756C94">
            <w:pPr>
              <w:jc w:val="center"/>
              <w:rPr>
                <w:rFonts w:eastAsiaTheme="minorEastAsia"/>
                <w:sz w:val="20"/>
                <w:szCs w:val="20"/>
              </w:rPr>
            </w:pPr>
          </w:p>
        </w:tc>
        <w:tc>
          <w:tcPr>
            <w:tcW w:w="1984" w:type="dxa"/>
            <w:vAlign w:val="center"/>
          </w:tcPr>
          <w:p w:rsidR="009B58B5" w:rsidRPr="00D3172C" w:rsidRDefault="009B58B5" w:rsidP="00756C94">
            <w:pPr>
              <w:jc w:val="center"/>
              <w:rPr>
                <w:rFonts w:eastAsiaTheme="minorEastAsia"/>
                <w:sz w:val="20"/>
                <w:szCs w:val="20"/>
              </w:rPr>
            </w:pPr>
            <w:r w:rsidRPr="00D3172C">
              <w:rPr>
                <w:rFonts w:eastAsiaTheme="minorEastAsia" w:hint="eastAsia"/>
                <w:sz w:val="20"/>
                <w:szCs w:val="20"/>
              </w:rPr>
              <w:t xml:space="preserve">from </w:t>
            </w:r>
            <w:r w:rsidRPr="00D3172C">
              <w:rPr>
                <w:rFonts w:eastAsiaTheme="minorEastAsia"/>
                <w:sz w:val="20"/>
                <w:szCs w:val="20"/>
              </w:rPr>
              <w:t>FR2 to FR</w:t>
            </w:r>
            <w:r w:rsidRPr="00D3172C">
              <w:rPr>
                <w:rFonts w:eastAsiaTheme="minorEastAsia" w:hint="eastAsia"/>
                <w:sz w:val="20"/>
                <w:szCs w:val="20"/>
              </w:rPr>
              <w:t>1</w:t>
            </w:r>
          </w:p>
        </w:tc>
        <w:tc>
          <w:tcPr>
            <w:tcW w:w="2693" w:type="dxa"/>
          </w:tcPr>
          <w:p w:rsidR="009B58B5" w:rsidRPr="00D3172C" w:rsidRDefault="009B58B5" w:rsidP="00756C94">
            <w:pPr>
              <w:rPr>
                <w:rFonts w:eastAsiaTheme="minorEastAsia"/>
                <w:sz w:val="20"/>
                <w:szCs w:val="20"/>
              </w:rPr>
            </w:pPr>
            <w:r w:rsidRPr="00D3172C">
              <w:rPr>
                <w:rFonts w:eastAsiaTheme="minorEastAsia"/>
                <w:sz w:val="20"/>
                <w:szCs w:val="20"/>
              </w:rPr>
              <w:t>/</w:t>
            </w:r>
          </w:p>
        </w:tc>
        <w:tc>
          <w:tcPr>
            <w:tcW w:w="2376" w:type="dxa"/>
          </w:tcPr>
          <w:p w:rsidR="009B58B5" w:rsidRPr="00D3172C" w:rsidRDefault="009B58B5" w:rsidP="00756C94">
            <w:pPr>
              <w:rPr>
                <w:rFonts w:eastAsiaTheme="minorEastAsia"/>
                <w:sz w:val="20"/>
                <w:szCs w:val="20"/>
              </w:rPr>
            </w:pPr>
            <w:r w:rsidRPr="00D3172C">
              <w:rPr>
                <w:rFonts w:eastAsiaTheme="minorEastAsia"/>
                <w:sz w:val="20"/>
                <w:szCs w:val="20"/>
              </w:rPr>
              <w:t>/</w:t>
            </w:r>
          </w:p>
        </w:tc>
      </w:tr>
      <w:tr w:rsidR="00D3172C" w:rsidRPr="00D3172C" w:rsidTr="00756C94">
        <w:tc>
          <w:tcPr>
            <w:tcW w:w="1101" w:type="dxa"/>
            <w:vMerge w:val="restart"/>
            <w:vAlign w:val="center"/>
          </w:tcPr>
          <w:p w:rsidR="009B58B5" w:rsidRPr="00D3172C" w:rsidRDefault="009B58B5" w:rsidP="00756C94">
            <w:pPr>
              <w:jc w:val="center"/>
              <w:rPr>
                <w:rFonts w:eastAsiaTheme="minorEastAsia"/>
                <w:sz w:val="20"/>
                <w:szCs w:val="20"/>
              </w:rPr>
            </w:pPr>
            <w:proofErr w:type="spellStart"/>
            <w:r w:rsidRPr="00D3172C">
              <w:rPr>
                <w:rFonts w:eastAsiaTheme="minorEastAsia"/>
                <w:sz w:val="20"/>
                <w:szCs w:val="20"/>
              </w:rPr>
              <w:t>PSCell</w:t>
            </w:r>
            <w:proofErr w:type="spellEnd"/>
          </w:p>
        </w:tc>
        <w:tc>
          <w:tcPr>
            <w:tcW w:w="1701" w:type="dxa"/>
            <w:vMerge w:val="restart"/>
            <w:vAlign w:val="center"/>
          </w:tcPr>
          <w:p w:rsidR="009B58B5" w:rsidRPr="00D3172C" w:rsidRDefault="009B58B5" w:rsidP="00756C94">
            <w:pPr>
              <w:jc w:val="center"/>
              <w:rPr>
                <w:rFonts w:eastAsiaTheme="minorEastAsia"/>
                <w:sz w:val="20"/>
                <w:szCs w:val="20"/>
              </w:rPr>
            </w:pPr>
            <w:r w:rsidRPr="00D3172C">
              <w:rPr>
                <w:rFonts w:eastAsiaTheme="minorEastAsia"/>
                <w:sz w:val="20"/>
                <w:szCs w:val="20"/>
              </w:rPr>
              <w:t>RACH-based</w:t>
            </w:r>
          </w:p>
        </w:tc>
        <w:tc>
          <w:tcPr>
            <w:tcW w:w="1984" w:type="dxa"/>
            <w:vAlign w:val="center"/>
          </w:tcPr>
          <w:p w:rsidR="009B58B5" w:rsidRPr="00D3172C" w:rsidRDefault="009B58B5" w:rsidP="00756C94">
            <w:pPr>
              <w:jc w:val="center"/>
              <w:rPr>
                <w:rFonts w:eastAsiaTheme="minorEastAsia"/>
                <w:sz w:val="20"/>
                <w:szCs w:val="20"/>
              </w:rPr>
            </w:pPr>
            <w:r w:rsidRPr="00D3172C">
              <w:rPr>
                <w:rFonts w:eastAsiaTheme="minorEastAsia" w:hint="eastAsia"/>
                <w:sz w:val="20"/>
                <w:szCs w:val="20"/>
              </w:rPr>
              <w:t xml:space="preserve">from </w:t>
            </w:r>
            <w:r w:rsidRPr="00D3172C">
              <w:rPr>
                <w:rFonts w:eastAsiaTheme="minorEastAsia"/>
                <w:sz w:val="20"/>
                <w:szCs w:val="20"/>
              </w:rPr>
              <w:t>FR1 to FR1</w:t>
            </w:r>
          </w:p>
        </w:tc>
        <w:tc>
          <w:tcPr>
            <w:tcW w:w="2693" w:type="dxa"/>
            <w:vAlign w:val="center"/>
          </w:tcPr>
          <w:p w:rsidR="009B58B5" w:rsidRPr="00D3172C" w:rsidRDefault="009B58B5" w:rsidP="00756C94">
            <w:pPr>
              <w:rPr>
                <w:rFonts w:eastAsiaTheme="minorEastAsia"/>
                <w:sz w:val="20"/>
                <w:szCs w:val="20"/>
              </w:rPr>
            </w:pPr>
            <w:r w:rsidRPr="00D3172C">
              <w:rPr>
                <w:rFonts w:eastAsiaTheme="minorEastAsia"/>
                <w:sz w:val="20"/>
                <w:szCs w:val="20"/>
              </w:rPr>
              <w:t>with early TCI state activation</w:t>
            </w:r>
          </w:p>
        </w:tc>
        <w:tc>
          <w:tcPr>
            <w:tcW w:w="2376" w:type="dxa"/>
          </w:tcPr>
          <w:p w:rsidR="009B58B5" w:rsidRPr="00D3172C" w:rsidRDefault="009B58B5" w:rsidP="00756C94">
            <w:pPr>
              <w:rPr>
                <w:rFonts w:eastAsiaTheme="minorEastAsia"/>
                <w:sz w:val="20"/>
                <w:szCs w:val="20"/>
              </w:rPr>
            </w:pPr>
            <w:r w:rsidRPr="00D3172C">
              <w:rPr>
                <w:rFonts w:eastAsiaTheme="minorEastAsia"/>
                <w:sz w:val="20"/>
                <w:szCs w:val="20"/>
              </w:rPr>
              <w:t>RACH</w:t>
            </w:r>
            <w:r w:rsidRPr="00D3172C">
              <w:rPr>
                <w:rFonts w:eastAsiaTheme="minorEastAsia" w:hint="eastAsia"/>
                <w:sz w:val="20"/>
                <w:szCs w:val="20"/>
              </w:rPr>
              <w:t>-</w:t>
            </w:r>
            <w:r w:rsidRPr="00D3172C">
              <w:rPr>
                <w:rFonts w:eastAsiaTheme="minorEastAsia"/>
                <w:sz w:val="20"/>
                <w:szCs w:val="20"/>
              </w:rPr>
              <w:t>based</w:t>
            </w:r>
            <w:r w:rsidRPr="00D3172C">
              <w:rPr>
                <w:rFonts w:eastAsiaTheme="minorEastAsia" w:hint="eastAsia"/>
                <w:sz w:val="20"/>
                <w:szCs w:val="20"/>
              </w:rPr>
              <w:t xml:space="preserve"> </w:t>
            </w:r>
            <w:r w:rsidRPr="00D3172C">
              <w:rPr>
                <w:rFonts w:eastAsiaTheme="minorEastAsia"/>
                <w:sz w:val="20"/>
                <w:szCs w:val="20"/>
              </w:rPr>
              <w:t>cell switch from FR1 to FR1</w:t>
            </w:r>
            <w:r w:rsidRPr="00D3172C">
              <w:rPr>
                <w:rFonts w:eastAsiaTheme="minorEastAsia" w:hint="eastAsia"/>
                <w:sz w:val="20"/>
                <w:szCs w:val="20"/>
              </w:rPr>
              <w:t xml:space="preserve"> </w:t>
            </w:r>
            <w:r w:rsidRPr="00D3172C">
              <w:rPr>
                <w:rFonts w:eastAsiaTheme="minorEastAsia"/>
                <w:sz w:val="20"/>
                <w:szCs w:val="20"/>
              </w:rPr>
              <w:t>with early TCI state activation</w:t>
            </w:r>
          </w:p>
        </w:tc>
      </w:tr>
      <w:tr w:rsidR="00D3172C" w:rsidRPr="00D3172C" w:rsidTr="00756C94">
        <w:tc>
          <w:tcPr>
            <w:tcW w:w="1101" w:type="dxa"/>
            <w:vMerge/>
            <w:vAlign w:val="center"/>
          </w:tcPr>
          <w:p w:rsidR="009B58B5" w:rsidRPr="00D3172C" w:rsidRDefault="009B58B5" w:rsidP="00756C94">
            <w:pPr>
              <w:jc w:val="center"/>
              <w:rPr>
                <w:rFonts w:eastAsiaTheme="minorEastAsia"/>
                <w:sz w:val="20"/>
                <w:szCs w:val="20"/>
              </w:rPr>
            </w:pPr>
          </w:p>
        </w:tc>
        <w:tc>
          <w:tcPr>
            <w:tcW w:w="1701" w:type="dxa"/>
            <w:vMerge/>
            <w:vAlign w:val="center"/>
          </w:tcPr>
          <w:p w:rsidR="009B58B5" w:rsidRPr="00D3172C" w:rsidRDefault="009B58B5" w:rsidP="00756C94">
            <w:pPr>
              <w:jc w:val="center"/>
              <w:rPr>
                <w:rFonts w:eastAsiaTheme="minorEastAsia"/>
                <w:sz w:val="20"/>
                <w:szCs w:val="20"/>
              </w:rPr>
            </w:pPr>
          </w:p>
        </w:tc>
        <w:tc>
          <w:tcPr>
            <w:tcW w:w="1984" w:type="dxa"/>
            <w:vAlign w:val="center"/>
          </w:tcPr>
          <w:p w:rsidR="009B58B5" w:rsidRPr="00D3172C" w:rsidRDefault="009B58B5" w:rsidP="00756C94">
            <w:pPr>
              <w:jc w:val="center"/>
              <w:rPr>
                <w:rFonts w:eastAsiaTheme="minorEastAsia"/>
                <w:sz w:val="20"/>
                <w:szCs w:val="20"/>
              </w:rPr>
            </w:pPr>
            <w:r w:rsidRPr="00D3172C">
              <w:rPr>
                <w:rFonts w:eastAsiaTheme="minorEastAsia" w:hint="eastAsia"/>
                <w:sz w:val="20"/>
                <w:szCs w:val="20"/>
              </w:rPr>
              <w:t xml:space="preserve">from </w:t>
            </w:r>
            <w:r w:rsidRPr="00D3172C">
              <w:rPr>
                <w:rFonts w:eastAsiaTheme="minorEastAsia"/>
                <w:sz w:val="20"/>
                <w:szCs w:val="20"/>
              </w:rPr>
              <w:t>FR1 to FR</w:t>
            </w:r>
            <w:r w:rsidRPr="00D3172C">
              <w:rPr>
                <w:rFonts w:eastAsiaTheme="minorEastAsia" w:hint="eastAsia"/>
                <w:sz w:val="20"/>
                <w:szCs w:val="20"/>
              </w:rPr>
              <w:t>2</w:t>
            </w:r>
          </w:p>
        </w:tc>
        <w:tc>
          <w:tcPr>
            <w:tcW w:w="2693" w:type="dxa"/>
          </w:tcPr>
          <w:p w:rsidR="009B58B5" w:rsidRPr="00D3172C" w:rsidRDefault="009B58B5" w:rsidP="00756C94">
            <w:pPr>
              <w:rPr>
                <w:rFonts w:eastAsiaTheme="minorEastAsia"/>
                <w:sz w:val="20"/>
                <w:szCs w:val="20"/>
              </w:rPr>
            </w:pPr>
            <w:r w:rsidRPr="00D3172C">
              <w:rPr>
                <w:rFonts w:eastAsiaTheme="minorEastAsia" w:hint="eastAsia"/>
                <w:sz w:val="20"/>
                <w:szCs w:val="20"/>
              </w:rPr>
              <w:t>/</w:t>
            </w:r>
          </w:p>
        </w:tc>
        <w:tc>
          <w:tcPr>
            <w:tcW w:w="2376" w:type="dxa"/>
          </w:tcPr>
          <w:p w:rsidR="009B58B5" w:rsidRPr="00D3172C" w:rsidRDefault="009B58B5" w:rsidP="00756C94">
            <w:pPr>
              <w:rPr>
                <w:rFonts w:eastAsiaTheme="minorEastAsia"/>
                <w:sz w:val="20"/>
                <w:szCs w:val="20"/>
              </w:rPr>
            </w:pPr>
            <w:r w:rsidRPr="00D3172C">
              <w:rPr>
                <w:rFonts w:eastAsiaTheme="minorEastAsia" w:hint="eastAsia"/>
                <w:sz w:val="20"/>
                <w:szCs w:val="20"/>
              </w:rPr>
              <w:t>/</w:t>
            </w:r>
          </w:p>
        </w:tc>
      </w:tr>
      <w:tr w:rsidR="00D3172C" w:rsidRPr="00D3172C" w:rsidTr="00756C94">
        <w:tc>
          <w:tcPr>
            <w:tcW w:w="1101" w:type="dxa"/>
            <w:vMerge/>
            <w:vAlign w:val="center"/>
          </w:tcPr>
          <w:p w:rsidR="009B58B5" w:rsidRPr="00D3172C" w:rsidRDefault="009B58B5" w:rsidP="00756C94">
            <w:pPr>
              <w:jc w:val="center"/>
              <w:rPr>
                <w:rFonts w:eastAsiaTheme="minorEastAsia"/>
                <w:sz w:val="20"/>
                <w:szCs w:val="20"/>
              </w:rPr>
            </w:pPr>
          </w:p>
        </w:tc>
        <w:tc>
          <w:tcPr>
            <w:tcW w:w="1701" w:type="dxa"/>
            <w:vMerge/>
            <w:vAlign w:val="center"/>
          </w:tcPr>
          <w:p w:rsidR="009B58B5" w:rsidRPr="00D3172C" w:rsidRDefault="009B58B5" w:rsidP="00756C94">
            <w:pPr>
              <w:jc w:val="center"/>
              <w:rPr>
                <w:rFonts w:eastAsiaTheme="minorEastAsia"/>
                <w:sz w:val="20"/>
                <w:szCs w:val="20"/>
              </w:rPr>
            </w:pPr>
          </w:p>
        </w:tc>
        <w:tc>
          <w:tcPr>
            <w:tcW w:w="1984" w:type="dxa"/>
            <w:vAlign w:val="center"/>
          </w:tcPr>
          <w:p w:rsidR="009B58B5" w:rsidRPr="00D3172C" w:rsidRDefault="009B58B5" w:rsidP="00756C94">
            <w:pPr>
              <w:jc w:val="center"/>
              <w:rPr>
                <w:rFonts w:eastAsiaTheme="minorEastAsia"/>
                <w:sz w:val="20"/>
                <w:szCs w:val="20"/>
              </w:rPr>
            </w:pPr>
            <w:r w:rsidRPr="00D3172C">
              <w:rPr>
                <w:rFonts w:eastAsiaTheme="minorEastAsia" w:hint="eastAsia"/>
                <w:sz w:val="20"/>
                <w:szCs w:val="20"/>
              </w:rPr>
              <w:t xml:space="preserve">from </w:t>
            </w:r>
            <w:r w:rsidRPr="00D3172C">
              <w:rPr>
                <w:rFonts w:eastAsiaTheme="minorEastAsia"/>
                <w:sz w:val="20"/>
                <w:szCs w:val="20"/>
              </w:rPr>
              <w:t>FR2 to FR2</w:t>
            </w:r>
          </w:p>
        </w:tc>
        <w:tc>
          <w:tcPr>
            <w:tcW w:w="2693" w:type="dxa"/>
          </w:tcPr>
          <w:p w:rsidR="009B58B5" w:rsidRPr="00D3172C" w:rsidRDefault="009B58B5" w:rsidP="00756C94">
            <w:pPr>
              <w:rPr>
                <w:rFonts w:eastAsiaTheme="minorEastAsia"/>
                <w:sz w:val="20"/>
                <w:szCs w:val="20"/>
              </w:rPr>
            </w:pPr>
            <w:r w:rsidRPr="00D3172C">
              <w:rPr>
                <w:rFonts w:eastAsiaTheme="minorEastAsia"/>
                <w:sz w:val="20"/>
                <w:szCs w:val="20"/>
              </w:rPr>
              <w:t>/</w:t>
            </w:r>
          </w:p>
        </w:tc>
        <w:tc>
          <w:tcPr>
            <w:tcW w:w="2376" w:type="dxa"/>
          </w:tcPr>
          <w:p w:rsidR="009B58B5" w:rsidRPr="00D3172C" w:rsidRDefault="009B58B5" w:rsidP="00756C94">
            <w:pPr>
              <w:rPr>
                <w:rFonts w:eastAsiaTheme="minorEastAsia"/>
                <w:sz w:val="20"/>
                <w:szCs w:val="20"/>
              </w:rPr>
            </w:pPr>
            <w:r w:rsidRPr="00D3172C">
              <w:rPr>
                <w:rFonts w:eastAsiaTheme="minorEastAsia"/>
                <w:sz w:val="20"/>
                <w:szCs w:val="20"/>
              </w:rPr>
              <w:t>/</w:t>
            </w:r>
          </w:p>
        </w:tc>
      </w:tr>
      <w:tr w:rsidR="00D3172C" w:rsidRPr="00D3172C" w:rsidTr="00756C94">
        <w:tc>
          <w:tcPr>
            <w:tcW w:w="1101" w:type="dxa"/>
            <w:vMerge/>
            <w:vAlign w:val="center"/>
          </w:tcPr>
          <w:p w:rsidR="009B58B5" w:rsidRPr="00D3172C" w:rsidRDefault="009B58B5" w:rsidP="00756C94">
            <w:pPr>
              <w:jc w:val="center"/>
              <w:rPr>
                <w:rFonts w:eastAsiaTheme="minorEastAsia"/>
                <w:sz w:val="20"/>
                <w:szCs w:val="20"/>
              </w:rPr>
            </w:pPr>
          </w:p>
        </w:tc>
        <w:tc>
          <w:tcPr>
            <w:tcW w:w="1701" w:type="dxa"/>
            <w:vMerge/>
            <w:vAlign w:val="center"/>
          </w:tcPr>
          <w:p w:rsidR="009B58B5" w:rsidRPr="00D3172C" w:rsidRDefault="009B58B5" w:rsidP="00756C94">
            <w:pPr>
              <w:jc w:val="center"/>
              <w:rPr>
                <w:rFonts w:eastAsiaTheme="minorEastAsia"/>
                <w:sz w:val="20"/>
                <w:szCs w:val="20"/>
              </w:rPr>
            </w:pPr>
          </w:p>
        </w:tc>
        <w:tc>
          <w:tcPr>
            <w:tcW w:w="1984" w:type="dxa"/>
            <w:vAlign w:val="center"/>
          </w:tcPr>
          <w:p w:rsidR="009B58B5" w:rsidRPr="00D3172C" w:rsidRDefault="009B58B5" w:rsidP="00756C94">
            <w:pPr>
              <w:jc w:val="center"/>
              <w:rPr>
                <w:rFonts w:eastAsiaTheme="minorEastAsia"/>
                <w:sz w:val="20"/>
                <w:szCs w:val="20"/>
              </w:rPr>
            </w:pPr>
            <w:r w:rsidRPr="00D3172C">
              <w:rPr>
                <w:rFonts w:eastAsiaTheme="minorEastAsia" w:hint="eastAsia"/>
                <w:sz w:val="20"/>
                <w:szCs w:val="20"/>
              </w:rPr>
              <w:t xml:space="preserve">from </w:t>
            </w:r>
            <w:r w:rsidRPr="00D3172C">
              <w:rPr>
                <w:rFonts w:eastAsiaTheme="minorEastAsia"/>
                <w:sz w:val="20"/>
                <w:szCs w:val="20"/>
              </w:rPr>
              <w:t>FR2 to FR</w:t>
            </w:r>
            <w:r w:rsidRPr="00D3172C">
              <w:rPr>
                <w:rFonts w:eastAsiaTheme="minorEastAsia" w:hint="eastAsia"/>
                <w:sz w:val="20"/>
                <w:szCs w:val="20"/>
              </w:rPr>
              <w:t>1</w:t>
            </w:r>
          </w:p>
        </w:tc>
        <w:tc>
          <w:tcPr>
            <w:tcW w:w="2693" w:type="dxa"/>
          </w:tcPr>
          <w:p w:rsidR="009B58B5" w:rsidRPr="00D3172C" w:rsidRDefault="009B58B5" w:rsidP="00756C94">
            <w:pPr>
              <w:rPr>
                <w:rFonts w:eastAsiaTheme="minorEastAsia"/>
                <w:sz w:val="20"/>
                <w:szCs w:val="20"/>
              </w:rPr>
            </w:pPr>
            <w:r w:rsidRPr="00D3172C">
              <w:rPr>
                <w:rFonts w:eastAsiaTheme="minorEastAsia"/>
                <w:sz w:val="20"/>
                <w:szCs w:val="20"/>
              </w:rPr>
              <w:t>/</w:t>
            </w:r>
          </w:p>
        </w:tc>
        <w:tc>
          <w:tcPr>
            <w:tcW w:w="2376" w:type="dxa"/>
          </w:tcPr>
          <w:p w:rsidR="009B58B5" w:rsidRPr="00D3172C" w:rsidRDefault="009B58B5" w:rsidP="00756C94">
            <w:pPr>
              <w:rPr>
                <w:rFonts w:eastAsiaTheme="minorEastAsia"/>
                <w:sz w:val="20"/>
                <w:szCs w:val="20"/>
              </w:rPr>
            </w:pPr>
            <w:r w:rsidRPr="00D3172C">
              <w:rPr>
                <w:rFonts w:eastAsiaTheme="minorEastAsia"/>
                <w:sz w:val="20"/>
                <w:szCs w:val="20"/>
              </w:rPr>
              <w:t>/</w:t>
            </w:r>
          </w:p>
        </w:tc>
      </w:tr>
      <w:tr w:rsidR="00D3172C" w:rsidRPr="00D3172C" w:rsidTr="00756C94">
        <w:tc>
          <w:tcPr>
            <w:tcW w:w="1101" w:type="dxa"/>
            <w:vMerge/>
            <w:vAlign w:val="center"/>
          </w:tcPr>
          <w:p w:rsidR="009B58B5" w:rsidRPr="00D3172C" w:rsidRDefault="009B58B5" w:rsidP="00756C94">
            <w:pPr>
              <w:jc w:val="center"/>
              <w:rPr>
                <w:rFonts w:eastAsiaTheme="minorEastAsia"/>
                <w:sz w:val="20"/>
                <w:szCs w:val="20"/>
              </w:rPr>
            </w:pPr>
          </w:p>
        </w:tc>
        <w:tc>
          <w:tcPr>
            <w:tcW w:w="1701" w:type="dxa"/>
            <w:vMerge w:val="restart"/>
            <w:vAlign w:val="center"/>
          </w:tcPr>
          <w:p w:rsidR="009B58B5" w:rsidRPr="00D3172C" w:rsidRDefault="009B58B5" w:rsidP="00756C94">
            <w:pPr>
              <w:jc w:val="center"/>
              <w:rPr>
                <w:rFonts w:eastAsiaTheme="minorEastAsia"/>
                <w:sz w:val="20"/>
                <w:szCs w:val="20"/>
              </w:rPr>
            </w:pPr>
            <w:r w:rsidRPr="00D3172C">
              <w:rPr>
                <w:rFonts w:eastAsiaTheme="minorEastAsia"/>
                <w:sz w:val="20"/>
                <w:szCs w:val="20"/>
              </w:rPr>
              <w:t>RACH-less</w:t>
            </w:r>
          </w:p>
        </w:tc>
        <w:tc>
          <w:tcPr>
            <w:tcW w:w="1984" w:type="dxa"/>
            <w:vAlign w:val="center"/>
          </w:tcPr>
          <w:p w:rsidR="009B58B5" w:rsidRPr="00D3172C" w:rsidRDefault="009B58B5" w:rsidP="00756C94">
            <w:pPr>
              <w:jc w:val="center"/>
              <w:rPr>
                <w:rFonts w:eastAsiaTheme="minorEastAsia"/>
                <w:sz w:val="20"/>
                <w:szCs w:val="20"/>
              </w:rPr>
            </w:pPr>
            <w:r w:rsidRPr="00D3172C">
              <w:rPr>
                <w:rFonts w:eastAsiaTheme="minorEastAsia" w:hint="eastAsia"/>
                <w:sz w:val="20"/>
                <w:szCs w:val="20"/>
              </w:rPr>
              <w:t xml:space="preserve">from </w:t>
            </w:r>
            <w:r w:rsidRPr="00D3172C">
              <w:rPr>
                <w:rFonts w:eastAsiaTheme="minorEastAsia"/>
                <w:sz w:val="20"/>
                <w:szCs w:val="20"/>
              </w:rPr>
              <w:t>FR1 to FR1</w:t>
            </w:r>
          </w:p>
        </w:tc>
        <w:tc>
          <w:tcPr>
            <w:tcW w:w="2693" w:type="dxa"/>
          </w:tcPr>
          <w:p w:rsidR="009B58B5" w:rsidRPr="00D3172C" w:rsidRDefault="009B58B5" w:rsidP="00756C94">
            <w:pPr>
              <w:rPr>
                <w:rFonts w:eastAsiaTheme="minorEastAsia"/>
                <w:sz w:val="20"/>
                <w:szCs w:val="20"/>
              </w:rPr>
            </w:pPr>
            <w:r w:rsidRPr="00D3172C">
              <w:rPr>
                <w:rFonts w:eastAsiaTheme="minorEastAsia"/>
                <w:sz w:val="20"/>
                <w:szCs w:val="20"/>
              </w:rPr>
              <w:t>/</w:t>
            </w:r>
          </w:p>
        </w:tc>
        <w:tc>
          <w:tcPr>
            <w:tcW w:w="2376" w:type="dxa"/>
          </w:tcPr>
          <w:p w:rsidR="009B58B5" w:rsidRPr="00D3172C" w:rsidRDefault="009B58B5" w:rsidP="00756C94">
            <w:pPr>
              <w:rPr>
                <w:rFonts w:eastAsiaTheme="minorEastAsia"/>
                <w:sz w:val="20"/>
                <w:szCs w:val="20"/>
              </w:rPr>
            </w:pPr>
            <w:r w:rsidRPr="00D3172C">
              <w:rPr>
                <w:rFonts w:eastAsiaTheme="minorEastAsia"/>
                <w:sz w:val="20"/>
                <w:szCs w:val="20"/>
              </w:rPr>
              <w:t>/</w:t>
            </w:r>
          </w:p>
        </w:tc>
      </w:tr>
      <w:tr w:rsidR="00D3172C" w:rsidRPr="00D3172C" w:rsidTr="00756C94">
        <w:tc>
          <w:tcPr>
            <w:tcW w:w="1101" w:type="dxa"/>
            <w:vMerge/>
            <w:vAlign w:val="center"/>
          </w:tcPr>
          <w:p w:rsidR="009B58B5" w:rsidRPr="00D3172C" w:rsidRDefault="009B58B5" w:rsidP="00756C94">
            <w:pPr>
              <w:jc w:val="center"/>
              <w:rPr>
                <w:rFonts w:eastAsiaTheme="minorEastAsia"/>
                <w:sz w:val="20"/>
                <w:szCs w:val="20"/>
              </w:rPr>
            </w:pPr>
          </w:p>
        </w:tc>
        <w:tc>
          <w:tcPr>
            <w:tcW w:w="1701" w:type="dxa"/>
            <w:vMerge/>
            <w:vAlign w:val="center"/>
          </w:tcPr>
          <w:p w:rsidR="009B58B5" w:rsidRPr="00D3172C" w:rsidRDefault="009B58B5" w:rsidP="00756C94">
            <w:pPr>
              <w:jc w:val="center"/>
              <w:rPr>
                <w:rFonts w:eastAsiaTheme="minorEastAsia"/>
                <w:sz w:val="20"/>
                <w:szCs w:val="20"/>
              </w:rPr>
            </w:pPr>
          </w:p>
        </w:tc>
        <w:tc>
          <w:tcPr>
            <w:tcW w:w="1984" w:type="dxa"/>
            <w:vAlign w:val="center"/>
          </w:tcPr>
          <w:p w:rsidR="009B58B5" w:rsidRPr="00D3172C" w:rsidRDefault="009B58B5" w:rsidP="00756C94">
            <w:pPr>
              <w:jc w:val="center"/>
              <w:rPr>
                <w:rFonts w:eastAsiaTheme="minorEastAsia"/>
                <w:sz w:val="20"/>
                <w:szCs w:val="20"/>
              </w:rPr>
            </w:pPr>
            <w:r w:rsidRPr="00D3172C">
              <w:rPr>
                <w:rFonts w:eastAsiaTheme="minorEastAsia" w:hint="eastAsia"/>
                <w:sz w:val="20"/>
                <w:szCs w:val="20"/>
              </w:rPr>
              <w:t xml:space="preserve">from </w:t>
            </w:r>
            <w:r w:rsidRPr="00D3172C">
              <w:rPr>
                <w:rFonts w:eastAsiaTheme="minorEastAsia"/>
                <w:sz w:val="20"/>
                <w:szCs w:val="20"/>
              </w:rPr>
              <w:t>FR1 to FR</w:t>
            </w:r>
            <w:r w:rsidRPr="00D3172C">
              <w:rPr>
                <w:rFonts w:eastAsiaTheme="minorEastAsia" w:hint="eastAsia"/>
                <w:sz w:val="20"/>
                <w:szCs w:val="20"/>
              </w:rPr>
              <w:t>2</w:t>
            </w:r>
          </w:p>
        </w:tc>
        <w:tc>
          <w:tcPr>
            <w:tcW w:w="2693" w:type="dxa"/>
          </w:tcPr>
          <w:p w:rsidR="009B58B5" w:rsidRPr="00D3172C" w:rsidRDefault="009B58B5" w:rsidP="00756C94">
            <w:pPr>
              <w:rPr>
                <w:rFonts w:eastAsiaTheme="minorEastAsia"/>
                <w:sz w:val="20"/>
                <w:szCs w:val="20"/>
              </w:rPr>
            </w:pPr>
            <w:r w:rsidRPr="00D3172C">
              <w:rPr>
                <w:rFonts w:eastAsiaTheme="minorEastAsia" w:hint="eastAsia"/>
                <w:sz w:val="20"/>
                <w:szCs w:val="20"/>
              </w:rPr>
              <w:t>/</w:t>
            </w:r>
          </w:p>
        </w:tc>
        <w:tc>
          <w:tcPr>
            <w:tcW w:w="2376" w:type="dxa"/>
          </w:tcPr>
          <w:p w:rsidR="009B58B5" w:rsidRPr="00D3172C" w:rsidRDefault="009B58B5" w:rsidP="00756C94">
            <w:pPr>
              <w:rPr>
                <w:rFonts w:eastAsiaTheme="minorEastAsia"/>
                <w:sz w:val="20"/>
                <w:szCs w:val="20"/>
              </w:rPr>
            </w:pPr>
            <w:r w:rsidRPr="00D3172C">
              <w:rPr>
                <w:rFonts w:eastAsiaTheme="minorEastAsia" w:hint="eastAsia"/>
                <w:sz w:val="20"/>
                <w:szCs w:val="20"/>
              </w:rPr>
              <w:t>/</w:t>
            </w:r>
          </w:p>
        </w:tc>
      </w:tr>
      <w:tr w:rsidR="00D3172C" w:rsidRPr="00D3172C" w:rsidTr="00756C94">
        <w:tc>
          <w:tcPr>
            <w:tcW w:w="1101" w:type="dxa"/>
            <w:vMerge/>
            <w:vAlign w:val="center"/>
          </w:tcPr>
          <w:p w:rsidR="009B58B5" w:rsidRPr="00D3172C" w:rsidRDefault="009B58B5" w:rsidP="00756C94">
            <w:pPr>
              <w:jc w:val="center"/>
              <w:rPr>
                <w:rFonts w:eastAsiaTheme="minorEastAsia"/>
                <w:sz w:val="20"/>
                <w:szCs w:val="20"/>
              </w:rPr>
            </w:pPr>
          </w:p>
        </w:tc>
        <w:tc>
          <w:tcPr>
            <w:tcW w:w="1701" w:type="dxa"/>
            <w:vMerge/>
            <w:vAlign w:val="center"/>
          </w:tcPr>
          <w:p w:rsidR="009B58B5" w:rsidRPr="00D3172C" w:rsidRDefault="009B58B5" w:rsidP="00756C94">
            <w:pPr>
              <w:jc w:val="center"/>
              <w:rPr>
                <w:rFonts w:eastAsiaTheme="minorEastAsia"/>
                <w:sz w:val="20"/>
                <w:szCs w:val="20"/>
              </w:rPr>
            </w:pPr>
          </w:p>
        </w:tc>
        <w:tc>
          <w:tcPr>
            <w:tcW w:w="1984" w:type="dxa"/>
            <w:vAlign w:val="center"/>
          </w:tcPr>
          <w:p w:rsidR="009B58B5" w:rsidRPr="00D3172C" w:rsidRDefault="009B58B5" w:rsidP="00756C94">
            <w:pPr>
              <w:jc w:val="center"/>
              <w:rPr>
                <w:rFonts w:eastAsiaTheme="minorEastAsia"/>
                <w:sz w:val="20"/>
                <w:szCs w:val="20"/>
              </w:rPr>
            </w:pPr>
            <w:r w:rsidRPr="00D3172C">
              <w:rPr>
                <w:rFonts w:eastAsiaTheme="minorEastAsia" w:hint="eastAsia"/>
                <w:sz w:val="20"/>
                <w:szCs w:val="20"/>
              </w:rPr>
              <w:t xml:space="preserve">from </w:t>
            </w:r>
            <w:r w:rsidRPr="00D3172C">
              <w:rPr>
                <w:rFonts w:eastAsiaTheme="minorEastAsia"/>
                <w:sz w:val="20"/>
                <w:szCs w:val="20"/>
              </w:rPr>
              <w:t>FR2 to FR2</w:t>
            </w:r>
          </w:p>
        </w:tc>
        <w:tc>
          <w:tcPr>
            <w:tcW w:w="2693" w:type="dxa"/>
          </w:tcPr>
          <w:p w:rsidR="009B58B5" w:rsidRPr="00D3172C" w:rsidRDefault="009B58B5" w:rsidP="00756C94">
            <w:pPr>
              <w:rPr>
                <w:rFonts w:eastAsiaTheme="minorEastAsia"/>
                <w:sz w:val="20"/>
                <w:szCs w:val="20"/>
              </w:rPr>
            </w:pPr>
            <w:r w:rsidRPr="00D3172C">
              <w:rPr>
                <w:rFonts w:eastAsiaTheme="minorEastAsia"/>
                <w:sz w:val="20"/>
                <w:szCs w:val="20"/>
              </w:rPr>
              <w:t>/</w:t>
            </w:r>
          </w:p>
        </w:tc>
        <w:tc>
          <w:tcPr>
            <w:tcW w:w="2376" w:type="dxa"/>
          </w:tcPr>
          <w:p w:rsidR="009B58B5" w:rsidRPr="00D3172C" w:rsidRDefault="009B58B5" w:rsidP="00756C94">
            <w:pPr>
              <w:rPr>
                <w:rFonts w:eastAsiaTheme="minorEastAsia"/>
                <w:sz w:val="20"/>
                <w:szCs w:val="20"/>
              </w:rPr>
            </w:pPr>
            <w:r w:rsidRPr="00D3172C">
              <w:rPr>
                <w:rFonts w:eastAsiaTheme="minorEastAsia"/>
                <w:sz w:val="20"/>
                <w:szCs w:val="20"/>
              </w:rPr>
              <w:t>/</w:t>
            </w:r>
          </w:p>
        </w:tc>
      </w:tr>
      <w:tr w:rsidR="0033428C" w:rsidRPr="00D3172C" w:rsidTr="00756C94">
        <w:tc>
          <w:tcPr>
            <w:tcW w:w="1101" w:type="dxa"/>
            <w:vMerge/>
            <w:vAlign w:val="center"/>
          </w:tcPr>
          <w:p w:rsidR="009B58B5" w:rsidRPr="00D3172C" w:rsidRDefault="009B58B5" w:rsidP="00756C94">
            <w:pPr>
              <w:jc w:val="center"/>
              <w:rPr>
                <w:rFonts w:eastAsiaTheme="minorEastAsia"/>
                <w:sz w:val="20"/>
                <w:szCs w:val="20"/>
              </w:rPr>
            </w:pPr>
          </w:p>
        </w:tc>
        <w:tc>
          <w:tcPr>
            <w:tcW w:w="1701" w:type="dxa"/>
            <w:vMerge/>
            <w:vAlign w:val="center"/>
          </w:tcPr>
          <w:p w:rsidR="009B58B5" w:rsidRPr="00D3172C" w:rsidRDefault="009B58B5" w:rsidP="00756C94">
            <w:pPr>
              <w:jc w:val="center"/>
              <w:rPr>
                <w:rFonts w:eastAsiaTheme="minorEastAsia"/>
                <w:sz w:val="20"/>
                <w:szCs w:val="20"/>
              </w:rPr>
            </w:pPr>
          </w:p>
        </w:tc>
        <w:tc>
          <w:tcPr>
            <w:tcW w:w="1984" w:type="dxa"/>
            <w:vAlign w:val="center"/>
          </w:tcPr>
          <w:p w:rsidR="009B58B5" w:rsidRPr="00D3172C" w:rsidRDefault="009B58B5" w:rsidP="00756C94">
            <w:pPr>
              <w:jc w:val="center"/>
              <w:rPr>
                <w:rFonts w:eastAsiaTheme="minorEastAsia"/>
                <w:sz w:val="20"/>
                <w:szCs w:val="20"/>
              </w:rPr>
            </w:pPr>
            <w:r w:rsidRPr="00D3172C">
              <w:rPr>
                <w:rFonts w:eastAsiaTheme="minorEastAsia" w:hint="eastAsia"/>
                <w:sz w:val="20"/>
                <w:szCs w:val="20"/>
              </w:rPr>
              <w:t xml:space="preserve">from </w:t>
            </w:r>
            <w:r w:rsidRPr="00D3172C">
              <w:rPr>
                <w:rFonts w:eastAsiaTheme="minorEastAsia"/>
                <w:sz w:val="20"/>
                <w:szCs w:val="20"/>
              </w:rPr>
              <w:t>FR2 to FR</w:t>
            </w:r>
            <w:r w:rsidRPr="00D3172C">
              <w:rPr>
                <w:rFonts w:eastAsiaTheme="minorEastAsia" w:hint="eastAsia"/>
                <w:sz w:val="20"/>
                <w:szCs w:val="20"/>
              </w:rPr>
              <w:t>1</w:t>
            </w:r>
          </w:p>
        </w:tc>
        <w:tc>
          <w:tcPr>
            <w:tcW w:w="2693" w:type="dxa"/>
          </w:tcPr>
          <w:p w:rsidR="009B58B5" w:rsidRPr="00D3172C" w:rsidRDefault="009B58B5" w:rsidP="00756C94">
            <w:pPr>
              <w:rPr>
                <w:rFonts w:eastAsiaTheme="minorEastAsia"/>
                <w:sz w:val="20"/>
                <w:szCs w:val="20"/>
              </w:rPr>
            </w:pPr>
            <w:r w:rsidRPr="00D3172C">
              <w:rPr>
                <w:rFonts w:eastAsiaTheme="minorEastAsia"/>
                <w:sz w:val="20"/>
                <w:szCs w:val="20"/>
              </w:rPr>
              <w:t>/</w:t>
            </w:r>
          </w:p>
        </w:tc>
        <w:tc>
          <w:tcPr>
            <w:tcW w:w="2376" w:type="dxa"/>
          </w:tcPr>
          <w:p w:rsidR="009B58B5" w:rsidRPr="00D3172C" w:rsidRDefault="009B58B5" w:rsidP="00756C94">
            <w:pPr>
              <w:rPr>
                <w:rFonts w:eastAsiaTheme="minorEastAsia"/>
                <w:sz w:val="20"/>
                <w:szCs w:val="20"/>
              </w:rPr>
            </w:pPr>
            <w:r w:rsidRPr="00D3172C">
              <w:rPr>
                <w:rFonts w:eastAsiaTheme="minorEastAsia"/>
                <w:sz w:val="20"/>
                <w:szCs w:val="20"/>
              </w:rPr>
              <w:t>/</w:t>
            </w:r>
          </w:p>
        </w:tc>
      </w:tr>
    </w:tbl>
    <w:p w:rsidR="009B58B5" w:rsidRPr="00D3172C" w:rsidRDefault="009B58B5" w:rsidP="00F56FC7"/>
    <w:p w:rsidR="00EE45A3" w:rsidRPr="00D3172C"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D3172C">
        <w:rPr>
          <w:rFonts w:hint="eastAsia"/>
        </w:rPr>
        <w:t>Reference</w:t>
      </w:r>
    </w:p>
    <w:p w:rsidR="00B04B69" w:rsidRPr="00D3172C" w:rsidRDefault="0035745B" w:rsidP="00B04B69">
      <w:pPr>
        <w:pStyle w:val="ab"/>
        <w:ind w:left="540" w:hangingChars="270" w:hanging="540"/>
        <w:rPr>
          <w:sz w:val="20"/>
          <w:szCs w:val="21"/>
          <w:lang w:val="pl-PL"/>
        </w:rPr>
      </w:pPr>
      <w:r w:rsidRPr="00D3172C">
        <w:rPr>
          <w:rFonts w:hint="eastAsia"/>
          <w:sz w:val="20"/>
          <w:szCs w:val="21"/>
          <w:lang w:val="pl-PL"/>
        </w:rPr>
        <w:t>[1</w:t>
      </w:r>
      <w:r w:rsidR="00123542" w:rsidRPr="00D3172C">
        <w:rPr>
          <w:rFonts w:hint="eastAsia"/>
          <w:sz w:val="20"/>
          <w:szCs w:val="21"/>
          <w:lang w:val="pl-PL"/>
        </w:rPr>
        <w:t xml:space="preserve">]      </w:t>
      </w:r>
      <w:r w:rsidR="00123542" w:rsidRPr="00D3172C">
        <w:rPr>
          <w:sz w:val="20"/>
          <w:szCs w:val="21"/>
          <w:lang w:val="pl-PL"/>
        </w:rPr>
        <w:t>R4-2321399</w:t>
      </w:r>
      <w:r w:rsidR="00123542" w:rsidRPr="00D3172C">
        <w:rPr>
          <w:sz w:val="20"/>
          <w:szCs w:val="21"/>
          <w:lang w:val="pl-PL"/>
        </w:rPr>
        <w:tab/>
        <w:t>WF on R18 Further NR mobility enhancement – RRM performance requirements</w:t>
      </w:r>
      <w:r w:rsidR="00123542" w:rsidRPr="00D3172C">
        <w:rPr>
          <w:rFonts w:hint="eastAsia"/>
          <w:sz w:val="20"/>
          <w:szCs w:val="21"/>
          <w:lang w:val="pl-PL"/>
        </w:rPr>
        <w:t xml:space="preserve">, </w:t>
      </w:r>
      <w:r w:rsidR="00123542" w:rsidRPr="00D3172C">
        <w:rPr>
          <w:sz w:val="20"/>
          <w:szCs w:val="21"/>
          <w:lang w:val="pl-PL"/>
        </w:rPr>
        <w:t>Apple</w:t>
      </w:r>
    </w:p>
    <w:p w:rsidR="00812710" w:rsidRPr="00D3172C" w:rsidRDefault="00812710" w:rsidP="00B04B69">
      <w:pPr>
        <w:pStyle w:val="ab"/>
        <w:ind w:left="540" w:hangingChars="270" w:hanging="540"/>
        <w:rPr>
          <w:sz w:val="20"/>
          <w:szCs w:val="21"/>
          <w:lang w:val="pl-PL"/>
        </w:rPr>
      </w:pPr>
      <w:r w:rsidRPr="00D3172C">
        <w:rPr>
          <w:rFonts w:hint="eastAsia"/>
          <w:sz w:val="20"/>
          <w:szCs w:val="21"/>
          <w:lang w:val="pl-PL"/>
        </w:rPr>
        <w:t>[2]</w:t>
      </w:r>
      <w:r w:rsidRPr="00D3172C">
        <w:rPr>
          <w:rFonts w:eastAsiaTheme="minorEastAsia" w:hint="eastAsia"/>
          <w:lang w:val="en-US"/>
        </w:rPr>
        <w:t xml:space="preserve">      </w:t>
      </w:r>
      <w:r w:rsidRPr="00D3172C">
        <w:rPr>
          <w:rFonts w:eastAsia="Calibri"/>
          <w:lang w:val="en-US"/>
        </w:rPr>
        <w:t>3GPP TS 38.</w:t>
      </w:r>
      <w:r w:rsidRPr="00D3172C">
        <w:rPr>
          <w:rFonts w:eastAsiaTheme="minorEastAsia" w:hint="eastAsia"/>
          <w:lang w:val="en-US"/>
        </w:rPr>
        <w:t>133</w:t>
      </w:r>
      <w:r w:rsidRPr="00D3172C">
        <w:rPr>
          <w:rFonts w:eastAsia="Calibri"/>
          <w:lang w:val="en-US"/>
        </w:rPr>
        <w:t>: “NR; Requirements for support of radio resource management”.</w:t>
      </w:r>
    </w:p>
    <w:p w:rsidR="00123542" w:rsidRPr="00D3172C" w:rsidRDefault="00B04B69" w:rsidP="00B04B69">
      <w:pPr>
        <w:pStyle w:val="ab"/>
        <w:ind w:left="540" w:hangingChars="270" w:hanging="540"/>
        <w:rPr>
          <w:sz w:val="20"/>
          <w:szCs w:val="21"/>
          <w:lang w:val="pl-PL"/>
        </w:rPr>
      </w:pPr>
      <w:r w:rsidRPr="00D3172C">
        <w:rPr>
          <w:rFonts w:hint="eastAsia"/>
          <w:sz w:val="20"/>
          <w:szCs w:val="21"/>
          <w:lang w:val="pl-PL"/>
        </w:rPr>
        <w:t>[</w:t>
      </w:r>
      <w:r w:rsidR="00812710" w:rsidRPr="00D3172C">
        <w:rPr>
          <w:rFonts w:hint="eastAsia"/>
          <w:sz w:val="20"/>
          <w:szCs w:val="21"/>
          <w:lang w:val="pl-PL"/>
        </w:rPr>
        <w:t>3</w:t>
      </w:r>
      <w:r w:rsidRPr="00D3172C">
        <w:rPr>
          <w:rFonts w:hint="eastAsia"/>
          <w:sz w:val="20"/>
          <w:szCs w:val="21"/>
          <w:lang w:val="pl-PL"/>
        </w:rPr>
        <w:t xml:space="preserve">]      </w:t>
      </w:r>
      <w:r w:rsidR="0035745B" w:rsidRPr="00D3172C">
        <w:rPr>
          <w:sz w:val="20"/>
        </w:rPr>
        <w:t>R4-2319375</w:t>
      </w:r>
      <w:r w:rsidR="009E0088" w:rsidRPr="00D3172C">
        <w:rPr>
          <w:rFonts w:hint="eastAsia"/>
          <w:sz w:val="20"/>
        </w:rPr>
        <w:t xml:space="preserve"> </w:t>
      </w:r>
      <w:r w:rsidR="0035745B" w:rsidRPr="00D3172C">
        <w:rPr>
          <w:sz w:val="20"/>
        </w:rPr>
        <w:t>Discussion on performance requirements for mobility enhancements</w:t>
      </w:r>
      <w:r w:rsidR="0035745B" w:rsidRPr="00D3172C">
        <w:rPr>
          <w:rFonts w:hint="eastAsia"/>
          <w:sz w:val="20"/>
        </w:rPr>
        <w:t xml:space="preserve">, </w:t>
      </w:r>
      <w:r w:rsidR="0035745B" w:rsidRPr="00D3172C">
        <w:rPr>
          <w:sz w:val="20"/>
        </w:rPr>
        <w:t xml:space="preserve">Huawei, </w:t>
      </w:r>
      <w:proofErr w:type="spellStart"/>
      <w:r w:rsidR="0035745B" w:rsidRPr="00D3172C">
        <w:rPr>
          <w:sz w:val="20"/>
        </w:rPr>
        <w:t>HiSilicon</w:t>
      </w:r>
      <w:proofErr w:type="spellEnd"/>
    </w:p>
    <w:p w:rsidR="00B04B69" w:rsidRPr="00D3172C" w:rsidRDefault="00812710" w:rsidP="00B04B69">
      <w:pPr>
        <w:pStyle w:val="ab"/>
        <w:ind w:left="540" w:hangingChars="270" w:hanging="540"/>
        <w:rPr>
          <w:sz w:val="20"/>
          <w:szCs w:val="21"/>
        </w:rPr>
      </w:pPr>
      <w:r w:rsidRPr="00D3172C">
        <w:rPr>
          <w:rFonts w:hint="eastAsia"/>
          <w:sz w:val="20"/>
          <w:szCs w:val="21"/>
          <w:lang w:val="pl-PL"/>
        </w:rPr>
        <w:t>[4</w:t>
      </w:r>
      <w:r w:rsidR="00B04B69" w:rsidRPr="00D3172C">
        <w:rPr>
          <w:rFonts w:hint="eastAsia"/>
          <w:sz w:val="20"/>
          <w:szCs w:val="21"/>
          <w:lang w:val="pl-PL"/>
        </w:rPr>
        <w:t xml:space="preserve">]      </w:t>
      </w:r>
      <w:r w:rsidR="00B04B69" w:rsidRPr="00D3172C">
        <w:rPr>
          <w:sz w:val="20"/>
          <w:szCs w:val="21"/>
        </w:rPr>
        <w:t>R4-2319630</w:t>
      </w:r>
      <w:r w:rsidR="00B04B69" w:rsidRPr="00D3172C">
        <w:rPr>
          <w:rFonts w:hint="eastAsia"/>
          <w:sz w:val="20"/>
          <w:szCs w:val="21"/>
        </w:rPr>
        <w:t xml:space="preserve"> </w:t>
      </w:r>
      <w:r w:rsidR="00B04B69" w:rsidRPr="00D3172C">
        <w:rPr>
          <w:sz w:val="20"/>
          <w:szCs w:val="21"/>
        </w:rPr>
        <w:t>Discussion on RRM performance requirements for mobility enhancement</w:t>
      </w:r>
      <w:r w:rsidR="00B04B69" w:rsidRPr="00D3172C">
        <w:rPr>
          <w:rFonts w:hint="eastAsia"/>
          <w:sz w:val="20"/>
          <w:szCs w:val="21"/>
        </w:rPr>
        <w:t xml:space="preserve">, </w:t>
      </w:r>
      <w:proofErr w:type="spellStart"/>
      <w:r w:rsidR="00B04B69" w:rsidRPr="00D3172C">
        <w:rPr>
          <w:sz w:val="20"/>
          <w:szCs w:val="21"/>
        </w:rPr>
        <w:t>MediaTek</w:t>
      </w:r>
      <w:proofErr w:type="spellEnd"/>
      <w:r w:rsidR="00B04B69" w:rsidRPr="00D3172C">
        <w:rPr>
          <w:sz w:val="20"/>
          <w:szCs w:val="21"/>
        </w:rPr>
        <w:t xml:space="preserve"> Inc.</w:t>
      </w:r>
    </w:p>
    <w:p w:rsidR="00CA174F" w:rsidRPr="00D3172C" w:rsidRDefault="00812710" w:rsidP="00123542">
      <w:pPr>
        <w:pStyle w:val="ab"/>
        <w:ind w:left="0" w:firstLine="0"/>
        <w:rPr>
          <w:sz w:val="20"/>
        </w:rPr>
      </w:pPr>
      <w:r w:rsidRPr="00D3172C">
        <w:rPr>
          <w:rFonts w:hint="eastAsia"/>
          <w:sz w:val="20"/>
          <w:szCs w:val="21"/>
          <w:lang w:val="pl-PL"/>
        </w:rPr>
        <w:t>[5</w:t>
      </w:r>
      <w:r w:rsidR="00B04B69" w:rsidRPr="00D3172C">
        <w:rPr>
          <w:rFonts w:hint="eastAsia"/>
          <w:sz w:val="20"/>
          <w:szCs w:val="21"/>
          <w:lang w:val="pl-PL"/>
        </w:rPr>
        <w:t xml:space="preserve">]      </w:t>
      </w:r>
      <w:r w:rsidR="007D7939" w:rsidRPr="00D3172C">
        <w:rPr>
          <w:sz w:val="20"/>
          <w:lang w:val="en-US"/>
        </w:rPr>
        <w:t>R4-2319287</w:t>
      </w:r>
      <w:r w:rsidR="007D7939" w:rsidRPr="00D3172C">
        <w:rPr>
          <w:rFonts w:hint="eastAsia"/>
          <w:sz w:val="20"/>
          <w:lang w:val="en-US"/>
        </w:rPr>
        <w:t xml:space="preserve"> </w:t>
      </w:r>
      <w:r w:rsidR="007D7939" w:rsidRPr="00D3172C">
        <w:rPr>
          <w:sz w:val="20"/>
          <w:lang w:val="en-US"/>
        </w:rPr>
        <w:t>On performance part of further mobility enhancements</w:t>
      </w:r>
      <w:r w:rsidR="007D7939" w:rsidRPr="00D3172C">
        <w:rPr>
          <w:rFonts w:hint="eastAsia"/>
          <w:sz w:val="20"/>
          <w:lang w:val="en-US"/>
        </w:rPr>
        <w:t xml:space="preserve">, </w:t>
      </w:r>
      <w:r w:rsidR="007D7939" w:rsidRPr="00D3172C">
        <w:rPr>
          <w:sz w:val="20"/>
          <w:lang w:val="en-US"/>
        </w:rPr>
        <w:t>Nokia, Nokia Shanghai Bell</w:t>
      </w:r>
    </w:p>
    <w:sectPr w:rsidR="00CA174F" w:rsidRPr="00D3172C"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010E" w:rsidRDefault="00D1010E" w:rsidP="0095591C">
      <w:pPr>
        <w:spacing w:after="60"/>
        <w:ind w:left="210"/>
      </w:pPr>
      <w:r>
        <w:separator/>
      </w:r>
    </w:p>
    <w:p w:rsidR="00D1010E" w:rsidRDefault="00D1010E"/>
  </w:endnote>
  <w:endnote w:type="continuationSeparator" w:id="0">
    <w:p w:rsidR="00D1010E" w:rsidRDefault="00D1010E" w:rsidP="0095591C">
      <w:pPr>
        <w:spacing w:after="60"/>
        <w:ind w:left="210"/>
      </w:pPr>
      <w:r>
        <w:continuationSeparator/>
      </w:r>
    </w:p>
    <w:p w:rsidR="00D1010E" w:rsidRDefault="00D101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auto"/>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00"/>
    <w:family w:val="modern"/>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244D" w:rsidRDefault="0048244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D3172C">
      <w:t>1</w:t>
    </w:r>
    <w:r>
      <w:fldChar w:fldCharType="end"/>
    </w:r>
  </w:p>
  <w:p w:rsidR="0048244D" w:rsidRDefault="0048244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010E" w:rsidRDefault="00D1010E" w:rsidP="0095591C">
      <w:pPr>
        <w:spacing w:after="60"/>
        <w:ind w:left="210"/>
      </w:pPr>
      <w:r>
        <w:separator/>
      </w:r>
    </w:p>
    <w:p w:rsidR="00D1010E" w:rsidRDefault="00D1010E"/>
  </w:footnote>
  <w:footnote w:type="continuationSeparator" w:id="0">
    <w:p w:rsidR="00D1010E" w:rsidRDefault="00D1010E" w:rsidP="0095591C">
      <w:pPr>
        <w:spacing w:after="60"/>
        <w:ind w:left="210"/>
      </w:pPr>
      <w:r>
        <w:continuationSeparator/>
      </w:r>
    </w:p>
    <w:p w:rsidR="00D1010E" w:rsidRDefault="00D1010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244D" w:rsidRDefault="0048244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48244D" w:rsidRDefault="0048244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22432BE"/>
    <w:multiLevelType w:val="hybridMultilevel"/>
    <w:tmpl w:val="AC70F5C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57E341E"/>
    <w:multiLevelType w:val="multilevel"/>
    <w:tmpl w:val="157E34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7E9090B"/>
    <w:multiLevelType w:val="hybridMultilevel"/>
    <w:tmpl w:val="3728499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A4044BF"/>
    <w:multiLevelType w:val="hybridMultilevel"/>
    <w:tmpl w:val="4E3CD270"/>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63E5508"/>
    <w:multiLevelType w:val="multilevel"/>
    <w:tmpl w:val="263E550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sz w:val="24"/>
        <w:szCs w:val="22"/>
        <w:lang w:val="en-US"/>
      </w:rPr>
    </w:lvl>
    <w:lvl w:ilvl="2">
      <w:start w:val="1"/>
      <w:numFmt w:val="decimal"/>
      <w:lvlText w:val="%1.%2.%3."/>
      <w:lvlJc w:val="left"/>
      <w:pPr>
        <w:ind w:left="709" w:hanging="709"/>
      </w:pPr>
      <w:rPr>
        <w:rFonts w:hint="eastAsia"/>
        <w:lang w:val="en-US"/>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9">
    <w:nsid w:val="26E25903"/>
    <w:multiLevelType w:val="hybridMultilevel"/>
    <w:tmpl w:val="ECBCAB98"/>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宋体"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D012B63"/>
    <w:multiLevelType w:val="hybridMultilevel"/>
    <w:tmpl w:val="7E5E6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5D40DF"/>
    <w:multiLevelType w:val="hybridMultilevel"/>
    <w:tmpl w:val="04F2F4E0"/>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宋体"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19358E9"/>
    <w:multiLevelType w:val="hybridMultilevel"/>
    <w:tmpl w:val="3EB28864"/>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26B4555"/>
    <w:multiLevelType w:val="hybridMultilevel"/>
    <w:tmpl w:val="27404514"/>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DDA5D22"/>
    <w:multiLevelType w:val="hybridMultilevel"/>
    <w:tmpl w:val="12F6EC16"/>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宋体"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F995E3D"/>
    <w:multiLevelType w:val="multilevel"/>
    <w:tmpl w:val="4F995E3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nsid w:val="56D44ECF"/>
    <w:multiLevelType w:val="hybridMultilevel"/>
    <w:tmpl w:val="329865F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5616208"/>
    <w:multiLevelType w:val="hybridMultilevel"/>
    <w:tmpl w:val="537882F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5"/>
  </w:num>
  <w:num w:numId="3">
    <w:abstractNumId w:val="1"/>
  </w:num>
  <w:num w:numId="4">
    <w:abstractNumId w:val="19"/>
  </w:num>
  <w:num w:numId="5">
    <w:abstractNumId w:val="10"/>
  </w:num>
  <w:num w:numId="6">
    <w:abstractNumId w:val="29"/>
  </w:num>
  <w:num w:numId="7">
    <w:abstractNumId w:val="2"/>
  </w:num>
  <w:num w:numId="8">
    <w:abstractNumId w:val="21"/>
  </w:num>
  <w:num w:numId="9">
    <w:abstractNumId w:val="14"/>
  </w:num>
  <w:num w:numId="10">
    <w:abstractNumId w:val="27"/>
  </w:num>
  <w:num w:numId="11">
    <w:abstractNumId w:val="30"/>
  </w:num>
  <w:num w:numId="12">
    <w:abstractNumId w:val="31"/>
  </w:num>
  <w:num w:numId="13">
    <w:abstractNumId w:val="15"/>
  </w:num>
  <w:num w:numId="14">
    <w:abstractNumId w:val="18"/>
  </w:num>
  <w:num w:numId="15">
    <w:abstractNumId w:val="13"/>
  </w:num>
  <w:num w:numId="16">
    <w:abstractNumId w:val="26"/>
  </w:num>
  <w:num w:numId="17">
    <w:abstractNumId w:val="0"/>
  </w:num>
  <w:num w:numId="18">
    <w:abstractNumId w:val="25"/>
  </w:num>
  <w:num w:numId="19">
    <w:abstractNumId w:val="3"/>
  </w:num>
  <w:num w:numId="20">
    <w:abstractNumId w:val="11"/>
  </w:num>
  <w:num w:numId="21">
    <w:abstractNumId w:val="28"/>
  </w:num>
  <w:num w:numId="22">
    <w:abstractNumId w:val="8"/>
  </w:num>
  <w:num w:numId="23">
    <w:abstractNumId w:val="22"/>
  </w:num>
  <w:num w:numId="24">
    <w:abstractNumId w:val="20"/>
  </w:num>
  <w:num w:numId="25">
    <w:abstractNumId w:val="9"/>
  </w:num>
  <w:num w:numId="26">
    <w:abstractNumId w:val="17"/>
  </w:num>
  <w:num w:numId="27">
    <w:abstractNumId w:val="7"/>
  </w:num>
  <w:num w:numId="28">
    <w:abstractNumId w:val="12"/>
  </w:num>
  <w:num w:numId="29">
    <w:abstractNumId w:val="16"/>
  </w:num>
  <w:num w:numId="30">
    <w:abstractNumId w:val="24"/>
  </w:num>
  <w:num w:numId="31">
    <w:abstractNumId w:val="6"/>
  </w:num>
  <w:num w:numId="32">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39"/>
    <w:rsid w:val="000000AA"/>
    <w:rsid w:val="00000529"/>
    <w:rsid w:val="00000715"/>
    <w:rsid w:val="00000C90"/>
    <w:rsid w:val="000012A5"/>
    <w:rsid w:val="000015E2"/>
    <w:rsid w:val="0000199F"/>
    <w:rsid w:val="00001C6B"/>
    <w:rsid w:val="00001E27"/>
    <w:rsid w:val="000027BE"/>
    <w:rsid w:val="00002D44"/>
    <w:rsid w:val="00003FCE"/>
    <w:rsid w:val="00004307"/>
    <w:rsid w:val="00004B23"/>
    <w:rsid w:val="0000515E"/>
    <w:rsid w:val="00005AA1"/>
    <w:rsid w:val="000063D7"/>
    <w:rsid w:val="000065F9"/>
    <w:rsid w:val="000070F8"/>
    <w:rsid w:val="000072DB"/>
    <w:rsid w:val="00007FF5"/>
    <w:rsid w:val="00010820"/>
    <w:rsid w:val="00010E1B"/>
    <w:rsid w:val="00010E72"/>
    <w:rsid w:val="000110A9"/>
    <w:rsid w:val="00011417"/>
    <w:rsid w:val="00011734"/>
    <w:rsid w:val="00011834"/>
    <w:rsid w:val="000118A8"/>
    <w:rsid w:val="00011969"/>
    <w:rsid w:val="00011C28"/>
    <w:rsid w:val="000121E9"/>
    <w:rsid w:val="000128C7"/>
    <w:rsid w:val="0001329C"/>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3D"/>
    <w:rsid w:val="000258AC"/>
    <w:rsid w:val="000259FA"/>
    <w:rsid w:val="000264B0"/>
    <w:rsid w:val="00026B96"/>
    <w:rsid w:val="00026E46"/>
    <w:rsid w:val="00026F12"/>
    <w:rsid w:val="00027A84"/>
    <w:rsid w:val="00030323"/>
    <w:rsid w:val="00030D9E"/>
    <w:rsid w:val="00030DFC"/>
    <w:rsid w:val="0003162B"/>
    <w:rsid w:val="00031ADF"/>
    <w:rsid w:val="00031B87"/>
    <w:rsid w:val="00031CDC"/>
    <w:rsid w:val="00031D9B"/>
    <w:rsid w:val="00031F89"/>
    <w:rsid w:val="00032156"/>
    <w:rsid w:val="00032220"/>
    <w:rsid w:val="000322C3"/>
    <w:rsid w:val="00032392"/>
    <w:rsid w:val="00032993"/>
    <w:rsid w:val="000333E3"/>
    <w:rsid w:val="0003476C"/>
    <w:rsid w:val="00034C96"/>
    <w:rsid w:val="00034CE4"/>
    <w:rsid w:val="00035082"/>
    <w:rsid w:val="00035139"/>
    <w:rsid w:val="000354ED"/>
    <w:rsid w:val="000358BD"/>
    <w:rsid w:val="00035A34"/>
    <w:rsid w:val="00036370"/>
    <w:rsid w:val="00036379"/>
    <w:rsid w:val="00036CBF"/>
    <w:rsid w:val="00036EE0"/>
    <w:rsid w:val="000373FB"/>
    <w:rsid w:val="00037A61"/>
    <w:rsid w:val="000400BB"/>
    <w:rsid w:val="00040715"/>
    <w:rsid w:val="00040A6C"/>
    <w:rsid w:val="00040C63"/>
    <w:rsid w:val="00040FF7"/>
    <w:rsid w:val="0004151C"/>
    <w:rsid w:val="000415D5"/>
    <w:rsid w:val="0004165F"/>
    <w:rsid w:val="00041A26"/>
    <w:rsid w:val="0004232E"/>
    <w:rsid w:val="00042751"/>
    <w:rsid w:val="00043979"/>
    <w:rsid w:val="0004435A"/>
    <w:rsid w:val="0004464F"/>
    <w:rsid w:val="000450E6"/>
    <w:rsid w:val="00045184"/>
    <w:rsid w:val="00045419"/>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9DD"/>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3D53"/>
    <w:rsid w:val="00073F38"/>
    <w:rsid w:val="00074646"/>
    <w:rsid w:val="00074D21"/>
    <w:rsid w:val="00075020"/>
    <w:rsid w:val="00075299"/>
    <w:rsid w:val="00075C68"/>
    <w:rsid w:val="00075F36"/>
    <w:rsid w:val="000768C8"/>
    <w:rsid w:val="00076F3D"/>
    <w:rsid w:val="00077639"/>
    <w:rsid w:val="00077814"/>
    <w:rsid w:val="00077EDB"/>
    <w:rsid w:val="00080509"/>
    <w:rsid w:val="00080ACE"/>
    <w:rsid w:val="00080D43"/>
    <w:rsid w:val="00080EF1"/>
    <w:rsid w:val="00080F63"/>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844"/>
    <w:rsid w:val="00095CC0"/>
    <w:rsid w:val="00095E9C"/>
    <w:rsid w:val="00095F09"/>
    <w:rsid w:val="0009612C"/>
    <w:rsid w:val="00096216"/>
    <w:rsid w:val="000966BA"/>
    <w:rsid w:val="00097BE5"/>
    <w:rsid w:val="000A0D44"/>
    <w:rsid w:val="000A0E87"/>
    <w:rsid w:val="000A17DB"/>
    <w:rsid w:val="000A1C97"/>
    <w:rsid w:val="000A1E6E"/>
    <w:rsid w:val="000A1F41"/>
    <w:rsid w:val="000A340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8F4"/>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7A4"/>
    <w:rsid w:val="000D78DB"/>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4371"/>
    <w:rsid w:val="000E4A9B"/>
    <w:rsid w:val="000E5879"/>
    <w:rsid w:val="000E5934"/>
    <w:rsid w:val="000E5E29"/>
    <w:rsid w:val="000E6FAE"/>
    <w:rsid w:val="000E75F3"/>
    <w:rsid w:val="000F04CD"/>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38"/>
    <w:rsid w:val="001001FC"/>
    <w:rsid w:val="00100324"/>
    <w:rsid w:val="001004D0"/>
    <w:rsid w:val="00101494"/>
    <w:rsid w:val="00101911"/>
    <w:rsid w:val="00101AD5"/>
    <w:rsid w:val="001032A8"/>
    <w:rsid w:val="00103A77"/>
    <w:rsid w:val="001042E9"/>
    <w:rsid w:val="00104894"/>
    <w:rsid w:val="00105D6A"/>
    <w:rsid w:val="00106EBC"/>
    <w:rsid w:val="0010715C"/>
    <w:rsid w:val="00107581"/>
    <w:rsid w:val="00107936"/>
    <w:rsid w:val="00107B51"/>
    <w:rsid w:val="00107BED"/>
    <w:rsid w:val="00107CB8"/>
    <w:rsid w:val="00107FCD"/>
    <w:rsid w:val="0011006D"/>
    <w:rsid w:val="00110196"/>
    <w:rsid w:val="00110892"/>
    <w:rsid w:val="00110A50"/>
    <w:rsid w:val="0011165C"/>
    <w:rsid w:val="00111E4B"/>
    <w:rsid w:val="00112C82"/>
    <w:rsid w:val="0011308A"/>
    <w:rsid w:val="0011378B"/>
    <w:rsid w:val="00114704"/>
    <w:rsid w:val="001149AD"/>
    <w:rsid w:val="00114DA1"/>
    <w:rsid w:val="0011564F"/>
    <w:rsid w:val="00115BCF"/>
    <w:rsid w:val="00115E4E"/>
    <w:rsid w:val="001166C0"/>
    <w:rsid w:val="001166EC"/>
    <w:rsid w:val="00117102"/>
    <w:rsid w:val="00117363"/>
    <w:rsid w:val="00117570"/>
    <w:rsid w:val="001176F3"/>
    <w:rsid w:val="00117D05"/>
    <w:rsid w:val="00117D5C"/>
    <w:rsid w:val="001202FD"/>
    <w:rsid w:val="00120A0E"/>
    <w:rsid w:val="00121213"/>
    <w:rsid w:val="00122BEC"/>
    <w:rsid w:val="00122C86"/>
    <w:rsid w:val="00123542"/>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C00"/>
    <w:rsid w:val="00133F99"/>
    <w:rsid w:val="0013443E"/>
    <w:rsid w:val="001346AD"/>
    <w:rsid w:val="00134804"/>
    <w:rsid w:val="00135355"/>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2C7"/>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12B"/>
    <w:rsid w:val="00165816"/>
    <w:rsid w:val="00166042"/>
    <w:rsid w:val="00166236"/>
    <w:rsid w:val="0016649F"/>
    <w:rsid w:val="001664A6"/>
    <w:rsid w:val="00167474"/>
    <w:rsid w:val="00170187"/>
    <w:rsid w:val="001703EF"/>
    <w:rsid w:val="00170F64"/>
    <w:rsid w:val="00171BAB"/>
    <w:rsid w:val="00171BCB"/>
    <w:rsid w:val="00171E2C"/>
    <w:rsid w:val="00171FBD"/>
    <w:rsid w:val="00172385"/>
    <w:rsid w:val="001726CA"/>
    <w:rsid w:val="001729F9"/>
    <w:rsid w:val="00172D53"/>
    <w:rsid w:val="00173053"/>
    <w:rsid w:val="001733B5"/>
    <w:rsid w:val="001735EB"/>
    <w:rsid w:val="0017361C"/>
    <w:rsid w:val="001739D4"/>
    <w:rsid w:val="001748CC"/>
    <w:rsid w:val="0017491E"/>
    <w:rsid w:val="00174ABD"/>
    <w:rsid w:val="00174AEE"/>
    <w:rsid w:val="00174D29"/>
    <w:rsid w:val="00174F4F"/>
    <w:rsid w:val="0017520F"/>
    <w:rsid w:val="001755BD"/>
    <w:rsid w:val="001767C6"/>
    <w:rsid w:val="00176A12"/>
    <w:rsid w:val="00177337"/>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88A"/>
    <w:rsid w:val="00186A12"/>
    <w:rsid w:val="00186AB3"/>
    <w:rsid w:val="00186BC6"/>
    <w:rsid w:val="00186E7B"/>
    <w:rsid w:val="00187108"/>
    <w:rsid w:val="001906E8"/>
    <w:rsid w:val="00191450"/>
    <w:rsid w:val="00191569"/>
    <w:rsid w:val="00191B08"/>
    <w:rsid w:val="001926AE"/>
    <w:rsid w:val="0019278D"/>
    <w:rsid w:val="0019287C"/>
    <w:rsid w:val="00193417"/>
    <w:rsid w:val="001938EF"/>
    <w:rsid w:val="001941F2"/>
    <w:rsid w:val="0019507E"/>
    <w:rsid w:val="001950C1"/>
    <w:rsid w:val="001959C3"/>
    <w:rsid w:val="00195B5D"/>
    <w:rsid w:val="00196257"/>
    <w:rsid w:val="001964B6"/>
    <w:rsid w:val="00196E43"/>
    <w:rsid w:val="00196ECC"/>
    <w:rsid w:val="00196FDA"/>
    <w:rsid w:val="0019753F"/>
    <w:rsid w:val="00197A82"/>
    <w:rsid w:val="00197FA9"/>
    <w:rsid w:val="001A09E5"/>
    <w:rsid w:val="001A1105"/>
    <w:rsid w:val="001A1748"/>
    <w:rsid w:val="001A1B28"/>
    <w:rsid w:val="001A21FA"/>
    <w:rsid w:val="001A25A7"/>
    <w:rsid w:val="001A2CFD"/>
    <w:rsid w:val="001A32DA"/>
    <w:rsid w:val="001A3B88"/>
    <w:rsid w:val="001A3B9C"/>
    <w:rsid w:val="001A40D7"/>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1956"/>
    <w:rsid w:val="001B27AB"/>
    <w:rsid w:val="001B2D43"/>
    <w:rsid w:val="001B2EC7"/>
    <w:rsid w:val="001B33EF"/>
    <w:rsid w:val="001B3D62"/>
    <w:rsid w:val="001B3DBA"/>
    <w:rsid w:val="001B4690"/>
    <w:rsid w:val="001B4B0F"/>
    <w:rsid w:val="001B5156"/>
    <w:rsid w:val="001B5685"/>
    <w:rsid w:val="001B65B7"/>
    <w:rsid w:val="001B6885"/>
    <w:rsid w:val="001B7027"/>
    <w:rsid w:val="001B7169"/>
    <w:rsid w:val="001B71A8"/>
    <w:rsid w:val="001B7297"/>
    <w:rsid w:val="001B746B"/>
    <w:rsid w:val="001B77F0"/>
    <w:rsid w:val="001B7862"/>
    <w:rsid w:val="001C032D"/>
    <w:rsid w:val="001C06AA"/>
    <w:rsid w:val="001C08A4"/>
    <w:rsid w:val="001C1283"/>
    <w:rsid w:val="001C15EB"/>
    <w:rsid w:val="001C1A86"/>
    <w:rsid w:val="001C2207"/>
    <w:rsid w:val="001C2476"/>
    <w:rsid w:val="001C2808"/>
    <w:rsid w:val="001C326D"/>
    <w:rsid w:val="001C3FC6"/>
    <w:rsid w:val="001C4260"/>
    <w:rsid w:val="001C5BCF"/>
    <w:rsid w:val="001C5CCE"/>
    <w:rsid w:val="001C5D28"/>
    <w:rsid w:val="001C672D"/>
    <w:rsid w:val="001C6FB5"/>
    <w:rsid w:val="001C72D7"/>
    <w:rsid w:val="001C7D11"/>
    <w:rsid w:val="001D04D8"/>
    <w:rsid w:val="001D109B"/>
    <w:rsid w:val="001D11DA"/>
    <w:rsid w:val="001D11E8"/>
    <w:rsid w:val="001D1B1E"/>
    <w:rsid w:val="001D1EBB"/>
    <w:rsid w:val="001D1F9C"/>
    <w:rsid w:val="001D2EA8"/>
    <w:rsid w:val="001D3B12"/>
    <w:rsid w:val="001D40F2"/>
    <w:rsid w:val="001D45D5"/>
    <w:rsid w:val="001D49AD"/>
    <w:rsid w:val="001D4D23"/>
    <w:rsid w:val="001D580C"/>
    <w:rsid w:val="001D5B21"/>
    <w:rsid w:val="001D6C2E"/>
    <w:rsid w:val="001D7430"/>
    <w:rsid w:val="001D7487"/>
    <w:rsid w:val="001D7B02"/>
    <w:rsid w:val="001E05B9"/>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190"/>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24A"/>
    <w:rsid w:val="00210E29"/>
    <w:rsid w:val="002116DB"/>
    <w:rsid w:val="002118A8"/>
    <w:rsid w:val="00212CEE"/>
    <w:rsid w:val="00213644"/>
    <w:rsid w:val="002136ED"/>
    <w:rsid w:val="00213953"/>
    <w:rsid w:val="00213C3B"/>
    <w:rsid w:val="0021401C"/>
    <w:rsid w:val="002140F1"/>
    <w:rsid w:val="002141C1"/>
    <w:rsid w:val="002141FB"/>
    <w:rsid w:val="00214851"/>
    <w:rsid w:val="00214BBE"/>
    <w:rsid w:val="00215A5E"/>
    <w:rsid w:val="00215AC2"/>
    <w:rsid w:val="00215BCE"/>
    <w:rsid w:val="002174B4"/>
    <w:rsid w:val="002175F1"/>
    <w:rsid w:val="0022024B"/>
    <w:rsid w:val="00220892"/>
    <w:rsid w:val="002208C7"/>
    <w:rsid w:val="00221759"/>
    <w:rsid w:val="0022240E"/>
    <w:rsid w:val="00222719"/>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1EFF"/>
    <w:rsid w:val="00232336"/>
    <w:rsid w:val="002323A9"/>
    <w:rsid w:val="002326B4"/>
    <w:rsid w:val="0023281F"/>
    <w:rsid w:val="00232D80"/>
    <w:rsid w:val="002332A7"/>
    <w:rsid w:val="0023377D"/>
    <w:rsid w:val="0023412D"/>
    <w:rsid w:val="00234440"/>
    <w:rsid w:val="00235545"/>
    <w:rsid w:val="002357A1"/>
    <w:rsid w:val="00235E87"/>
    <w:rsid w:val="00236307"/>
    <w:rsid w:val="0023685C"/>
    <w:rsid w:val="0023692B"/>
    <w:rsid w:val="0024094A"/>
    <w:rsid w:val="00240C4E"/>
    <w:rsid w:val="00241551"/>
    <w:rsid w:val="00241BAE"/>
    <w:rsid w:val="00241E48"/>
    <w:rsid w:val="00241EED"/>
    <w:rsid w:val="00243682"/>
    <w:rsid w:val="00243E57"/>
    <w:rsid w:val="00243E93"/>
    <w:rsid w:val="002443EF"/>
    <w:rsid w:val="00244D36"/>
    <w:rsid w:val="002450C7"/>
    <w:rsid w:val="00245BF6"/>
    <w:rsid w:val="00245CD7"/>
    <w:rsid w:val="0024629E"/>
    <w:rsid w:val="00246D80"/>
    <w:rsid w:val="00246DF8"/>
    <w:rsid w:val="00246FFE"/>
    <w:rsid w:val="002474BB"/>
    <w:rsid w:val="002479DD"/>
    <w:rsid w:val="00247CD6"/>
    <w:rsid w:val="00250668"/>
    <w:rsid w:val="002519C5"/>
    <w:rsid w:val="00251C7B"/>
    <w:rsid w:val="00252B1D"/>
    <w:rsid w:val="00253080"/>
    <w:rsid w:val="0025390D"/>
    <w:rsid w:val="00254079"/>
    <w:rsid w:val="00254308"/>
    <w:rsid w:val="00254BCF"/>
    <w:rsid w:val="00254C24"/>
    <w:rsid w:val="00254F93"/>
    <w:rsid w:val="00255728"/>
    <w:rsid w:val="00255DBB"/>
    <w:rsid w:val="002562F3"/>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7B8"/>
    <w:rsid w:val="00267B0B"/>
    <w:rsid w:val="0027010E"/>
    <w:rsid w:val="00270783"/>
    <w:rsid w:val="00270854"/>
    <w:rsid w:val="00270B50"/>
    <w:rsid w:val="00270C92"/>
    <w:rsid w:val="00270FC5"/>
    <w:rsid w:val="0027131F"/>
    <w:rsid w:val="002714EE"/>
    <w:rsid w:val="0027170C"/>
    <w:rsid w:val="00272359"/>
    <w:rsid w:val="0027268D"/>
    <w:rsid w:val="00272B18"/>
    <w:rsid w:val="002730B6"/>
    <w:rsid w:val="0027344F"/>
    <w:rsid w:val="00273787"/>
    <w:rsid w:val="002740E0"/>
    <w:rsid w:val="00274BA7"/>
    <w:rsid w:val="002752F6"/>
    <w:rsid w:val="002758AA"/>
    <w:rsid w:val="00276AD5"/>
    <w:rsid w:val="00276AFC"/>
    <w:rsid w:val="002773F5"/>
    <w:rsid w:val="00277607"/>
    <w:rsid w:val="002800A9"/>
    <w:rsid w:val="0028041A"/>
    <w:rsid w:val="00280B27"/>
    <w:rsid w:val="00281149"/>
    <w:rsid w:val="00281D4A"/>
    <w:rsid w:val="00281F1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7D9"/>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762"/>
    <w:rsid w:val="002D3D37"/>
    <w:rsid w:val="002D3DF5"/>
    <w:rsid w:val="002D456C"/>
    <w:rsid w:val="002D4AC1"/>
    <w:rsid w:val="002D52BC"/>
    <w:rsid w:val="002D548F"/>
    <w:rsid w:val="002D55D0"/>
    <w:rsid w:val="002D56BE"/>
    <w:rsid w:val="002D5965"/>
    <w:rsid w:val="002D5FEC"/>
    <w:rsid w:val="002D601A"/>
    <w:rsid w:val="002D647B"/>
    <w:rsid w:val="002D6AB2"/>
    <w:rsid w:val="002D6E7B"/>
    <w:rsid w:val="002D7294"/>
    <w:rsid w:val="002D781E"/>
    <w:rsid w:val="002E08C8"/>
    <w:rsid w:val="002E0A6B"/>
    <w:rsid w:val="002E1A3C"/>
    <w:rsid w:val="002E1B44"/>
    <w:rsid w:val="002E1BC5"/>
    <w:rsid w:val="002E1DF3"/>
    <w:rsid w:val="002E26A2"/>
    <w:rsid w:val="002E2B4F"/>
    <w:rsid w:val="002E3542"/>
    <w:rsid w:val="002E35E8"/>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5F3B"/>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67A6"/>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A92"/>
    <w:rsid w:val="00317C4A"/>
    <w:rsid w:val="00317E1F"/>
    <w:rsid w:val="00320279"/>
    <w:rsid w:val="003202CD"/>
    <w:rsid w:val="003214F8"/>
    <w:rsid w:val="00321D0D"/>
    <w:rsid w:val="00321E7B"/>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1D78"/>
    <w:rsid w:val="00332662"/>
    <w:rsid w:val="0033278B"/>
    <w:rsid w:val="00332F61"/>
    <w:rsid w:val="003330E4"/>
    <w:rsid w:val="003331DA"/>
    <w:rsid w:val="00333B38"/>
    <w:rsid w:val="00333B48"/>
    <w:rsid w:val="00333B91"/>
    <w:rsid w:val="0033428C"/>
    <w:rsid w:val="003345D4"/>
    <w:rsid w:val="00334ABB"/>
    <w:rsid w:val="00334CCC"/>
    <w:rsid w:val="00334D80"/>
    <w:rsid w:val="00335BAF"/>
    <w:rsid w:val="003363F5"/>
    <w:rsid w:val="003371B9"/>
    <w:rsid w:val="00337700"/>
    <w:rsid w:val="0034017B"/>
    <w:rsid w:val="00340893"/>
    <w:rsid w:val="00341432"/>
    <w:rsid w:val="003420B6"/>
    <w:rsid w:val="003434AB"/>
    <w:rsid w:val="0034365C"/>
    <w:rsid w:val="00343B9A"/>
    <w:rsid w:val="0034428A"/>
    <w:rsid w:val="003444CF"/>
    <w:rsid w:val="00344C54"/>
    <w:rsid w:val="003454F3"/>
    <w:rsid w:val="0034600F"/>
    <w:rsid w:val="003465E0"/>
    <w:rsid w:val="00346872"/>
    <w:rsid w:val="00346CAD"/>
    <w:rsid w:val="00346D6D"/>
    <w:rsid w:val="0034768C"/>
    <w:rsid w:val="003477FC"/>
    <w:rsid w:val="00347AA1"/>
    <w:rsid w:val="00347F3B"/>
    <w:rsid w:val="00350933"/>
    <w:rsid w:val="00350979"/>
    <w:rsid w:val="00351623"/>
    <w:rsid w:val="00351A25"/>
    <w:rsid w:val="00352026"/>
    <w:rsid w:val="00352AE6"/>
    <w:rsid w:val="003537FC"/>
    <w:rsid w:val="0035508E"/>
    <w:rsid w:val="0035559F"/>
    <w:rsid w:val="00355EA6"/>
    <w:rsid w:val="00356072"/>
    <w:rsid w:val="00356642"/>
    <w:rsid w:val="00356B37"/>
    <w:rsid w:val="00356E4B"/>
    <w:rsid w:val="00357063"/>
    <w:rsid w:val="0035745B"/>
    <w:rsid w:val="00357929"/>
    <w:rsid w:val="00357B9D"/>
    <w:rsid w:val="00357D4A"/>
    <w:rsid w:val="00357E98"/>
    <w:rsid w:val="00360057"/>
    <w:rsid w:val="00360BD9"/>
    <w:rsid w:val="003611BC"/>
    <w:rsid w:val="00361305"/>
    <w:rsid w:val="003613B9"/>
    <w:rsid w:val="003623EA"/>
    <w:rsid w:val="00362DA1"/>
    <w:rsid w:val="00362E93"/>
    <w:rsid w:val="00363612"/>
    <w:rsid w:val="00363CFD"/>
    <w:rsid w:val="00363E17"/>
    <w:rsid w:val="003641C1"/>
    <w:rsid w:val="003662D3"/>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55D"/>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BEC"/>
    <w:rsid w:val="003937D9"/>
    <w:rsid w:val="003942C5"/>
    <w:rsid w:val="003945B6"/>
    <w:rsid w:val="00394AB2"/>
    <w:rsid w:val="0039593E"/>
    <w:rsid w:val="00395D93"/>
    <w:rsid w:val="00396218"/>
    <w:rsid w:val="00396D93"/>
    <w:rsid w:val="0039757F"/>
    <w:rsid w:val="00397B89"/>
    <w:rsid w:val="00397EB3"/>
    <w:rsid w:val="003A0388"/>
    <w:rsid w:val="003A083A"/>
    <w:rsid w:val="003A13DD"/>
    <w:rsid w:val="003A2530"/>
    <w:rsid w:val="003A305B"/>
    <w:rsid w:val="003A33B9"/>
    <w:rsid w:val="003A3431"/>
    <w:rsid w:val="003A3550"/>
    <w:rsid w:val="003A3E5B"/>
    <w:rsid w:val="003A41F5"/>
    <w:rsid w:val="003A44BE"/>
    <w:rsid w:val="003A46B8"/>
    <w:rsid w:val="003A4754"/>
    <w:rsid w:val="003A4ACD"/>
    <w:rsid w:val="003A4E03"/>
    <w:rsid w:val="003A5DF7"/>
    <w:rsid w:val="003A5EF2"/>
    <w:rsid w:val="003A6679"/>
    <w:rsid w:val="003A6A49"/>
    <w:rsid w:val="003A6D47"/>
    <w:rsid w:val="003A6E27"/>
    <w:rsid w:val="003A7723"/>
    <w:rsid w:val="003B01CF"/>
    <w:rsid w:val="003B041E"/>
    <w:rsid w:val="003B178E"/>
    <w:rsid w:val="003B1AAD"/>
    <w:rsid w:val="003B2154"/>
    <w:rsid w:val="003B3318"/>
    <w:rsid w:val="003B4720"/>
    <w:rsid w:val="003B52CB"/>
    <w:rsid w:val="003B56C8"/>
    <w:rsid w:val="003B58C8"/>
    <w:rsid w:val="003B5D3B"/>
    <w:rsid w:val="003B6ADF"/>
    <w:rsid w:val="003B6EF2"/>
    <w:rsid w:val="003B6F7B"/>
    <w:rsid w:val="003B7669"/>
    <w:rsid w:val="003B77DA"/>
    <w:rsid w:val="003B7BD4"/>
    <w:rsid w:val="003C0368"/>
    <w:rsid w:val="003C05F4"/>
    <w:rsid w:val="003C0B14"/>
    <w:rsid w:val="003C0FF1"/>
    <w:rsid w:val="003C3770"/>
    <w:rsid w:val="003C3F30"/>
    <w:rsid w:val="003C40C7"/>
    <w:rsid w:val="003C4AC6"/>
    <w:rsid w:val="003C4E6B"/>
    <w:rsid w:val="003C59A6"/>
    <w:rsid w:val="003C5AD9"/>
    <w:rsid w:val="003C5B87"/>
    <w:rsid w:val="003C6303"/>
    <w:rsid w:val="003C6363"/>
    <w:rsid w:val="003C6747"/>
    <w:rsid w:val="003C72E9"/>
    <w:rsid w:val="003D039A"/>
    <w:rsid w:val="003D0597"/>
    <w:rsid w:val="003D0C14"/>
    <w:rsid w:val="003D1237"/>
    <w:rsid w:val="003D13F5"/>
    <w:rsid w:val="003D1943"/>
    <w:rsid w:val="003D40F1"/>
    <w:rsid w:val="003D5A40"/>
    <w:rsid w:val="003D5BB5"/>
    <w:rsid w:val="003D6741"/>
    <w:rsid w:val="003D6BD9"/>
    <w:rsid w:val="003D78AD"/>
    <w:rsid w:val="003D7BF7"/>
    <w:rsid w:val="003E03CF"/>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807"/>
    <w:rsid w:val="003E7EB9"/>
    <w:rsid w:val="003F003A"/>
    <w:rsid w:val="003F0278"/>
    <w:rsid w:val="003F0344"/>
    <w:rsid w:val="003F07D7"/>
    <w:rsid w:val="003F1A35"/>
    <w:rsid w:val="003F1E87"/>
    <w:rsid w:val="003F4519"/>
    <w:rsid w:val="003F453B"/>
    <w:rsid w:val="003F4816"/>
    <w:rsid w:val="003F49B8"/>
    <w:rsid w:val="003F4D47"/>
    <w:rsid w:val="003F5CA4"/>
    <w:rsid w:val="003F5DF8"/>
    <w:rsid w:val="003F6309"/>
    <w:rsid w:val="003F655B"/>
    <w:rsid w:val="003F6CD9"/>
    <w:rsid w:val="003F6F94"/>
    <w:rsid w:val="003F7107"/>
    <w:rsid w:val="0040036F"/>
    <w:rsid w:val="004007AC"/>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14BB"/>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0F0F"/>
    <w:rsid w:val="00421BB0"/>
    <w:rsid w:val="00422172"/>
    <w:rsid w:val="0042238C"/>
    <w:rsid w:val="0042357B"/>
    <w:rsid w:val="004236CA"/>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AE2"/>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2F4D"/>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D9A"/>
    <w:rsid w:val="004669C7"/>
    <w:rsid w:val="00466FE2"/>
    <w:rsid w:val="00467619"/>
    <w:rsid w:val="00467807"/>
    <w:rsid w:val="00467890"/>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44D"/>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152"/>
    <w:rsid w:val="0049430B"/>
    <w:rsid w:val="004945BE"/>
    <w:rsid w:val="00495AD8"/>
    <w:rsid w:val="00495B3E"/>
    <w:rsid w:val="00496584"/>
    <w:rsid w:val="0049680A"/>
    <w:rsid w:val="00496956"/>
    <w:rsid w:val="00496D0D"/>
    <w:rsid w:val="00497F64"/>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286"/>
    <w:rsid w:val="004A68FF"/>
    <w:rsid w:val="004A6CE8"/>
    <w:rsid w:val="004A6FA6"/>
    <w:rsid w:val="004A799B"/>
    <w:rsid w:val="004B00D4"/>
    <w:rsid w:val="004B011F"/>
    <w:rsid w:val="004B07CA"/>
    <w:rsid w:val="004B1152"/>
    <w:rsid w:val="004B12FD"/>
    <w:rsid w:val="004B1C88"/>
    <w:rsid w:val="004B1D8E"/>
    <w:rsid w:val="004B1E81"/>
    <w:rsid w:val="004B26B3"/>
    <w:rsid w:val="004B2749"/>
    <w:rsid w:val="004B283F"/>
    <w:rsid w:val="004B3A3D"/>
    <w:rsid w:val="004B3BA4"/>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35D4"/>
    <w:rsid w:val="004C4198"/>
    <w:rsid w:val="004C43D7"/>
    <w:rsid w:val="004C4C7A"/>
    <w:rsid w:val="004C5CC7"/>
    <w:rsid w:val="004C5DC4"/>
    <w:rsid w:val="004C6562"/>
    <w:rsid w:val="004C6670"/>
    <w:rsid w:val="004C6818"/>
    <w:rsid w:val="004C69A0"/>
    <w:rsid w:val="004C69DD"/>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21"/>
    <w:rsid w:val="004D2D51"/>
    <w:rsid w:val="004D32FB"/>
    <w:rsid w:val="004D369A"/>
    <w:rsid w:val="004D374B"/>
    <w:rsid w:val="004D39E3"/>
    <w:rsid w:val="004D3E32"/>
    <w:rsid w:val="004D3F3E"/>
    <w:rsid w:val="004D429A"/>
    <w:rsid w:val="004D4493"/>
    <w:rsid w:val="004D4BC5"/>
    <w:rsid w:val="004D52F7"/>
    <w:rsid w:val="004D564B"/>
    <w:rsid w:val="004D5684"/>
    <w:rsid w:val="004D62D3"/>
    <w:rsid w:val="004D647F"/>
    <w:rsid w:val="004D6D2E"/>
    <w:rsid w:val="004D6F73"/>
    <w:rsid w:val="004D744C"/>
    <w:rsid w:val="004D747F"/>
    <w:rsid w:val="004D7861"/>
    <w:rsid w:val="004D7D7F"/>
    <w:rsid w:val="004E0414"/>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B01"/>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7F9"/>
    <w:rsid w:val="00516F0E"/>
    <w:rsid w:val="00517173"/>
    <w:rsid w:val="0052021B"/>
    <w:rsid w:val="005202B6"/>
    <w:rsid w:val="00520424"/>
    <w:rsid w:val="005207F0"/>
    <w:rsid w:val="00520DAC"/>
    <w:rsid w:val="005216E6"/>
    <w:rsid w:val="00521AF6"/>
    <w:rsid w:val="00521C1A"/>
    <w:rsid w:val="0052261D"/>
    <w:rsid w:val="005229CD"/>
    <w:rsid w:val="00522F1D"/>
    <w:rsid w:val="005233F0"/>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79E"/>
    <w:rsid w:val="00554D09"/>
    <w:rsid w:val="00555194"/>
    <w:rsid w:val="0055596E"/>
    <w:rsid w:val="00555EE2"/>
    <w:rsid w:val="005564ED"/>
    <w:rsid w:val="00556626"/>
    <w:rsid w:val="005568E9"/>
    <w:rsid w:val="00556B73"/>
    <w:rsid w:val="0055720B"/>
    <w:rsid w:val="00557266"/>
    <w:rsid w:val="00557651"/>
    <w:rsid w:val="00560084"/>
    <w:rsid w:val="00560402"/>
    <w:rsid w:val="005604A0"/>
    <w:rsid w:val="0056192B"/>
    <w:rsid w:val="00561C89"/>
    <w:rsid w:val="00562209"/>
    <w:rsid w:val="0056223F"/>
    <w:rsid w:val="00562462"/>
    <w:rsid w:val="00563D7C"/>
    <w:rsid w:val="00564273"/>
    <w:rsid w:val="0056469E"/>
    <w:rsid w:val="00566BC9"/>
    <w:rsid w:val="00567010"/>
    <w:rsid w:val="0056728F"/>
    <w:rsid w:val="00570059"/>
    <w:rsid w:val="00570AD1"/>
    <w:rsid w:val="00570B3E"/>
    <w:rsid w:val="00570B87"/>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99A"/>
    <w:rsid w:val="00580534"/>
    <w:rsid w:val="00580BB5"/>
    <w:rsid w:val="00581795"/>
    <w:rsid w:val="005819EC"/>
    <w:rsid w:val="00581A98"/>
    <w:rsid w:val="005821CD"/>
    <w:rsid w:val="0058252C"/>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1586"/>
    <w:rsid w:val="00592664"/>
    <w:rsid w:val="00592673"/>
    <w:rsid w:val="00592FD4"/>
    <w:rsid w:val="00594225"/>
    <w:rsid w:val="005943AA"/>
    <w:rsid w:val="00594480"/>
    <w:rsid w:val="00594CC5"/>
    <w:rsid w:val="00595260"/>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43C"/>
    <w:rsid w:val="005A283B"/>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6ED5"/>
    <w:rsid w:val="005A77CE"/>
    <w:rsid w:val="005A7894"/>
    <w:rsid w:val="005A7C38"/>
    <w:rsid w:val="005A7C9D"/>
    <w:rsid w:val="005B0000"/>
    <w:rsid w:val="005B0057"/>
    <w:rsid w:val="005B01A9"/>
    <w:rsid w:val="005B0889"/>
    <w:rsid w:val="005B14F4"/>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E7A61"/>
    <w:rsid w:val="005F0A2B"/>
    <w:rsid w:val="005F18D7"/>
    <w:rsid w:val="005F23BC"/>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2B8"/>
    <w:rsid w:val="0060064D"/>
    <w:rsid w:val="006009F1"/>
    <w:rsid w:val="00600DB4"/>
    <w:rsid w:val="00601054"/>
    <w:rsid w:val="00601463"/>
    <w:rsid w:val="00601AA5"/>
    <w:rsid w:val="0060249D"/>
    <w:rsid w:val="00602AF1"/>
    <w:rsid w:val="00602BA2"/>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133"/>
    <w:rsid w:val="0062537D"/>
    <w:rsid w:val="00625B5F"/>
    <w:rsid w:val="00625D76"/>
    <w:rsid w:val="006301DB"/>
    <w:rsid w:val="0063076F"/>
    <w:rsid w:val="0063086D"/>
    <w:rsid w:val="00630B68"/>
    <w:rsid w:val="0063103A"/>
    <w:rsid w:val="006314FB"/>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917"/>
    <w:rsid w:val="00643CA1"/>
    <w:rsid w:val="00643DE6"/>
    <w:rsid w:val="006443FB"/>
    <w:rsid w:val="00644675"/>
    <w:rsid w:val="0064515C"/>
    <w:rsid w:val="00645BBE"/>
    <w:rsid w:val="00646066"/>
    <w:rsid w:val="006462E0"/>
    <w:rsid w:val="00646829"/>
    <w:rsid w:val="00646FFF"/>
    <w:rsid w:val="0064792E"/>
    <w:rsid w:val="00647D1F"/>
    <w:rsid w:val="00647FB1"/>
    <w:rsid w:val="00650584"/>
    <w:rsid w:val="00650E96"/>
    <w:rsid w:val="00650E98"/>
    <w:rsid w:val="006517BF"/>
    <w:rsid w:val="006519E2"/>
    <w:rsid w:val="00652515"/>
    <w:rsid w:val="006529C2"/>
    <w:rsid w:val="0065303E"/>
    <w:rsid w:val="00653480"/>
    <w:rsid w:val="00653950"/>
    <w:rsid w:val="00653A67"/>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283"/>
    <w:rsid w:val="00665E2F"/>
    <w:rsid w:val="00665EC2"/>
    <w:rsid w:val="00666242"/>
    <w:rsid w:val="00666301"/>
    <w:rsid w:val="006664F3"/>
    <w:rsid w:val="00666AC3"/>
    <w:rsid w:val="00666CD5"/>
    <w:rsid w:val="00667956"/>
    <w:rsid w:val="00667B55"/>
    <w:rsid w:val="00667F39"/>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5E4E"/>
    <w:rsid w:val="00676023"/>
    <w:rsid w:val="00676B92"/>
    <w:rsid w:val="00677391"/>
    <w:rsid w:val="00677793"/>
    <w:rsid w:val="00680768"/>
    <w:rsid w:val="0068084D"/>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686A"/>
    <w:rsid w:val="006874BC"/>
    <w:rsid w:val="00687A67"/>
    <w:rsid w:val="00687E0D"/>
    <w:rsid w:val="0069010C"/>
    <w:rsid w:val="0069052E"/>
    <w:rsid w:val="00690BA1"/>
    <w:rsid w:val="00690CD0"/>
    <w:rsid w:val="00691D3B"/>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523"/>
    <w:rsid w:val="006A7742"/>
    <w:rsid w:val="006B0130"/>
    <w:rsid w:val="006B12C0"/>
    <w:rsid w:val="006B13BF"/>
    <w:rsid w:val="006B1718"/>
    <w:rsid w:val="006B220E"/>
    <w:rsid w:val="006B36CB"/>
    <w:rsid w:val="006B3A02"/>
    <w:rsid w:val="006B3B52"/>
    <w:rsid w:val="006B3F03"/>
    <w:rsid w:val="006B42F1"/>
    <w:rsid w:val="006B478D"/>
    <w:rsid w:val="006B47E1"/>
    <w:rsid w:val="006B4E32"/>
    <w:rsid w:val="006B5099"/>
    <w:rsid w:val="006B5B51"/>
    <w:rsid w:val="006B66C1"/>
    <w:rsid w:val="006B66CE"/>
    <w:rsid w:val="006B6B26"/>
    <w:rsid w:val="006B6D89"/>
    <w:rsid w:val="006B6F2E"/>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3A2"/>
    <w:rsid w:val="006C3C8D"/>
    <w:rsid w:val="006C4073"/>
    <w:rsid w:val="006C4175"/>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01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2AFD"/>
    <w:rsid w:val="006F3492"/>
    <w:rsid w:val="006F356D"/>
    <w:rsid w:val="006F35BF"/>
    <w:rsid w:val="006F3CC0"/>
    <w:rsid w:val="006F43AF"/>
    <w:rsid w:val="006F4C19"/>
    <w:rsid w:val="006F53BB"/>
    <w:rsid w:val="006F560C"/>
    <w:rsid w:val="006F5AF5"/>
    <w:rsid w:val="006F6677"/>
    <w:rsid w:val="006F6E90"/>
    <w:rsid w:val="006F6F89"/>
    <w:rsid w:val="006F7346"/>
    <w:rsid w:val="006F78ED"/>
    <w:rsid w:val="006F7D9D"/>
    <w:rsid w:val="007013B6"/>
    <w:rsid w:val="00701B01"/>
    <w:rsid w:val="007034CB"/>
    <w:rsid w:val="0070353E"/>
    <w:rsid w:val="007043FD"/>
    <w:rsid w:val="00704735"/>
    <w:rsid w:val="00704AA4"/>
    <w:rsid w:val="00704D95"/>
    <w:rsid w:val="00705D5C"/>
    <w:rsid w:val="00706AD6"/>
    <w:rsid w:val="00706FA4"/>
    <w:rsid w:val="00707217"/>
    <w:rsid w:val="007078CE"/>
    <w:rsid w:val="00707F90"/>
    <w:rsid w:val="00710766"/>
    <w:rsid w:val="00710953"/>
    <w:rsid w:val="00711772"/>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D9B"/>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919"/>
    <w:rsid w:val="00743D43"/>
    <w:rsid w:val="007442B9"/>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2D6F"/>
    <w:rsid w:val="0075326B"/>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CDC"/>
    <w:rsid w:val="00761ECB"/>
    <w:rsid w:val="00761FF7"/>
    <w:rsid w:val="007621B2"/>
    <w:rsid w:val="007623E1"/>
    <w:rsid w:val="00762444"/>
    <w:rsid w:val="007630AB"/>
    <w:rsid w:val="007638D4"/>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49A1"/>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6"/>
    <w:rsid w:val="007A691D"/>
    <w:rsid w:val="007A6F6B"/>
    <w:rsid w:val="007A79D4"/>
    <w:rsid w:val="007A7B92"/>
    <w:rsid w:val="007A7CB5"/>
    <w:rsid w:val="007B0803"/>
    <w:rsid w:val="007B1299"/>
    <w:rsid w:val="007B1326"/>
    <w:rsid w:val="007B23A3"/>
    <w:rsid w:val="007B2425"/>
    <w:rsid w:val="007B2758"/>
    <w:rsid w:val="007B2EDA"/>
    <w:rsid w:val="007B37AD"/>
    <w:rsid w:val="007B4BD9"/>
    <w:rsid w:val="007B4BFE"/>
    <w:rsid w:val="007B4E37"/>
    <w:rsid w:val="007B5C8C"/>
    <w:rsid w:val="007B5C9F"/>
    <w:rsid w:val="007B5E72"/>
    <w:rsid w:val="007B667A"/>
    <w:rsid w:val="007B6A31"/>
    <w:rsid w:val="007B729E"/>
    <w:rsid w:val="007B7479"/>
    <w:rsid w:val="007B7503"/>
    <w:rsid w:val="007B7F36"/>
    <w:rsid w:val="007C00F5"/>
    <w:rsid w:val="007C0413"/>
    <w:rsid w:val="007C0541"/>
    <w:rsid w:val="007C0570"/>
    <w:rsid w:val="007C09FD"/>
    <w:rsid w:val="007C1292"/>
    <w:rsid w:val="007C1BC5"/>
    <w:rsid w:val="007C1DDC"/>
    <w:rsid w:val="007C1F03"/>
    <w:rsid w:val="007C2052"/>
    <w:rsid w:val="007C2EA5"/>
    <w:rsid w:val="007C3D9B"/>
    <w:rsid w:val="007C3DD1"/>
    <w:rsid w:val="007C4760"/>
    <w:rsid w:val="007C4761"/>
    <w:rsid w:val="007C5817"/>
    <w:rsid w:val="007C6EC2"/>
    <w:rsid w:val="007C760D"/>
    <w:rsid w:val="007C7D44"/>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939"/>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4F2B"/>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C83"/>
    <w:rsid w:val="00811F7F"/>
    <w:rsid w:val="00812710"/>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2C88"/>
    <w:rsid w:val="008232A5"/>
    <w:rsid w:val="00824316"/>
    <w:rsid w:val="008244EB"/>
    <w:rsid w:val="00824AE2"/>
    <w:rsid w:val="00824DFD"/>
    <w:rsid w:val="0082545E"/>
    <w:rsid w:val="008260C3"/>
    <w:rsid w:val="00827231"/>
    <w:rsid w:val="0082742E"/>
    <w:rsid w:val="008276B4"/>
    <w:rsid w:val="00827FC2"/>
    <w:rsid w:val="00830D9B"/>
    <w:rsid w:val="00830ECB"/>
    <w:rsid w:val="00831240"/>
    <w:rsid w:val="00831F92"/>
    <w:rsid w:val="00832073"/>
    <w:rsid w:val="0083305E"/>
    <w:rsid w:val="0083365F"/>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25"/>
    <w:rsid w:val="0084338C"/>
    <w:rsid w:val="00843B48"/>
    <w:rsid w:val="00843BD2"/>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D6"/>
    <w:rsid w:val="008568F6"/>
    <w:rsid w:val="008603E3"/>
    <w:rsid w:val="008605B4"/>
    <w:rsid w:val="00861667"/>
    <w:rsid w:val="00861B5A"/>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571"/>
    <w:rsid w:val="00867A14"/>
    <w:rsid w:val="00867DBB"/>
    <w:rsid w:val="008701ED"/>
    <w:rsid w:val="0087085F"/>
    <w:rsid w:val="00870A15"/>
    <w:rsid w:val="00870FB6"/>
    <w:rsid w:val="008711F8"/>
    <w:rsid w:val="00871BE9"/>
    <w:rsid w:val="0087226F"/>
    <w:rsid w:val="0087255F"/>
    <w:rsid w:val="0087263A"/>
    <w:rsid w:val="00872E49"/>
    <w:rsid w:val="0087390E"/>
    <w:rsid w:val="00875065"/>
    <w:rsid w:val="008753D1"/>
    <w:rsid w:val="008755FC"/>
    <w:rsid w:val="008757DD"/>
    <w:rsid w:val="00875807"/>
    <w:rsid w:val="008758CC"/>
    <w:rsid w:val="008760A3"/>
    <w:rsid w:val="00876177"/>
    <w:rsid w:val="008763F9"/>
    <w:rsid w:val="00876682"/>
    <w:rsid w:val="008767A1"/>
    <w:rsid w:val="00876F20"/>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1CAC"/>
    <w:rsid w:val="008927A8"/>
    <w:rsid w:val="00892ADE"/>
    <w:rsid w:val="00892AF7"/>
    <w:rsid w:val="008936A6"/>
    <w:rsid w:val="00893A2C"/>
    <w:rsid w:val="00893C37"/>
    <w:rsid w:val="00893C41"/>
    <w:rsid w:val="008943B7"/>
    <w:rsid w:val="00894FE3"/>
    <w:rsid w:val="00895591"/>
    <w:rsid w:val="008955C4"/>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963"/>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5764"/>
    <w:rsid w:val="008B57F3"/>
    <w:rsid w:val="008B594A"/>
    <w:rsid w:val="008B5A51"/>
    <w:rsid w:val="008B5C1B"/>
    <w:rsid w:val="008B64E7"/>
    <w:rsid w:val="008B6637"/>
    <w:rsid w:val="008B6A58"/>
    <w:rsid w:val="008B6E82"/>
    <w:rsid w:val="008B78EB"/>
    <w:rsid w:val="008B793E"/>
    <w:rsid w:val="008C00E4"/>
    <w:rsid w:val="008C027C"/>
    <w:rsid w:val="008C043B"/>
    <w:rsid w:val="008C14C6"/>
    <w:rsid w:val="008C1AB2"/>
    <w:rsid w:val="008C28FA"/>
    <w:rsid w:val="008C2A67"/>
    <w:rsid w:val="008C2ACA"/>
    <w:rsid w:val="008C2D73"/>
    <w:rsid w:val="008C2DFB"/>
    <w:rsid w:val="008C2EE4"/>
    <w:rsid w:val="008C3313"/>
    <w:rsid w:val="008C335C"/>
    <w:rsid w:val="008C342B"/>
    <w:rsid w:val="008C3B75"/>
    <w:rsid w:val="008C4296"/>
    <w:rsid w:val="008C5137"/>
    <w:rsid w:val="008C5352"/>
    <w:rsid w:val="008C568A"/>
    <w:rsid w:val="008C6D9D"/>
    <w:rsid w:val="008C6DCA"/>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8A0"/>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30D"/>
    <w:rsid w:val="008E5A76"/>
    <w:rsid w:val="008E5C48"/>
    <w:rsid w:val="008E6278"/>
    <w:rsid w:val="008E6982"/>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4C5"/>
    <w:rsid w:val="008F5552"/>
    <w:rsid w:val="008F5624"/>
    <w:rsid w:val="008F5CA5"/>
    <w:rsid w:val="008F638B"/>
    <w:rsid w:val="008F63B6"/>
    <w:rsid w:val="008F6718"/>
    <w:rsid w:val="008F67B1"/>
    <w:rsid w:val="008F68F4"/>
    <w:rsid w:val="008F6A38"/>
    <w:rsid w:val="008F6BD1"/>
    <w:rsid w:val="008F6E67"/>
    <w:rsid w:val="008F75BF"/>
    <w:rsid w:val="008F77EA"/>
    <w:rsid w:val="008F7804"/>
    <w:rsid w:val="008F7931"/>
    <w:rsid w:val="009004BB"/>
    <w:rsid w:val="00900794"/>
    <w:rsid w:val="009011BD"/>
    <w:rsid w:val="00901241"/>
    <w:rsid w:val="00902119"/>
    <w:rsid w:val="00902955"/>
    <w:rsid w:val="00902A2C"/>
    <w:rsid w:val="00903021"/>
    <w:rsid w:val="00903998"/>
    <w:rsid w:val="00903EB4"/>
    <w:rsid w:val="0090490E"/>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173"/>
    <w:rsid w:val="00920441"/>
    <w:rsid w:val="00920C9F"/>
    <w:rsid w:val="00921134"/>
    <w:rsid w:val="0092120A"/>
    <w:rsid w:val="00921D5C"/>
    <w:rsid w:val="00921FF2"/>
    <w:rsid w:val="009226AA"/>
    <w:rsid w:val="00922EE1"/>
    <w:rsid w:val="00923467"/>
    <w:rsid w:val="009234FB"/>
    <w:rsid w:val="0092360E"/>
    <w:rsid w:val="00923918"/>
    <w:rsid w:val="0092467F"/>
    <w:rsid w:val="00924A87"/>
    <w:rsid w:val="0092596A"/>
    <w:rsid w:val="00925A25"/>
    <w:rsid w:val="00926501"/>
    <w:rsid w:val="009265CD"/>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DA0"/>
    <w:rsid w:val="009412BF"/>
    <w:rsid w:val="0094149A"/>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8"/>
    <w:rsid w:val="009522BC"/>
    <w:rsid w:val="0095257D"/>
    <w:rsid w:val="009527F7"/>
    <w:rsid w:val="00952DAC"/>
    <w:rsid w:val="009537B7"/>
    <w:rsid w:val="00953D22"/>
    <w:rsid w:val="00953E3C"/>
    <w:rsid w:val="00955728"/>
    <w:rsid w:val="0095591C"/>
    <w:rsid w:val="0095682C"/>
    <w:rsid w:val="009575E5"/>
    <w:rsid w:val="00960D63"/>
    <w:rsid w:val="009618B7"/>
    <w:rsid w:val="00962B95"/>
    <w:rsid w:val="00962D49"/>
    <w:rsid w:val="00962EEA"/>
    <w:rsid w:val="009632F4"/>
    <w:rsid w:val="009632F8"/>
    <w:rsid w:val="0096431C"/>
    <w:rsid w:val="00965E8B"/>
    <w:rsid w:val="00966662"/>
    <w:rsid w:val="00966C28"/>
    <w:rsid w:val="009671E5"/>
    <w:rsid w:val="009677C2"/>
    <w:rsid w:val="009678AE"/>
    <w:rsid w:val="00967955"/>
    <w:rsid w:val="00967C0F"/>
    <w:rsid w:val="00967C3B"/>
    <w:rsid w:val="0097008A"/>
    <w:rsid w:val="0097058A"/>
    <w:rsid w:val="0097074C"/>
    <w:rsid w:val="00970827"/>
    <w:rsid w:val="00970A6C"/>
    <w:rsid w:val="00970D25"/>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77D1B"/>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4E7D"/>
    <w:rsid w:val="00986242"/>
    <w:rsid w:val="0098663C"/>
    <w:rsid w:val="00987286"/>
    <w:rsid w:val="00987EC3"/>
    <w:rsid w:val="00987F30"/>
    <w:rsid w:val="00990D3A"/>
    <w:rsid w:val="00991458"/>
    <w:rsid w:val="00991834"/>
    <w:rsid w:val="00991C56"/>
    <w:rsid w:val="00991DDA"/>
    <w:rsid w:val="00991F02"/>
    <w:rsid w:val="00992970"/>
    <w:rsid w:val="00992ED8"/>
    <w:rsid w:val="009935EB"/>
    <w:rsid w:val="009939FC"/>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59BC"/>
    <w:rsid w:val="009A6A43"/>
    <w:rsid w:val="009A6DB7"/>
    <w:rsid w:val="009A750D"/>
    <w:rsid w:val="009A7979"/>
    <w:rsid w:val="009A7A23"/>
    <w:rsid w:val="009A7F0F"/>
    <w:rsid w:val="009B008A"/>
    <w:rsid w:val="009B05B2"/>
    <w:rsid w:val="009B075D"/>
    <w:rsid w:val="009B0F33"/>
    <w:rsid w:val="009B1238"/>
    <w:rsid w:val="009B1329"/>
    <w:rsid w:val="009B1477"/>
    <w:rsid w:val="009B1989"/>
    <w:rsid w:val="009B19BA"/>
    <w:rsid w:val="009B1D3B"/>
    <w:rsid w:val="009B2C69"/>
    <w:rsid w:val="009B2DD1"/>
    <w:rsid w:val="009B344D"/>
    <w:rsid w:val="009B3479"/>
    <w:rsid w:val="009B4653"/>
    <w:rsid w:val="009B4738"/>
    <w:rsid w:val="009B4D3D"/>
    <w:rsid w:val="009B561A"/>
    <w:rsid w:val="009B5788"/>
    <w:rsid w:val="009B58B5"/>
    <w:rsid w:val="009B5E34"/>
    <w:rsid w:val="009B6575"/>
    <w:rsid w:val="009B67E0"/>
    <w:rsid w:val="009B6818"/>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761"/>
    <w:rsid w:val="009D2A5C"/>
    <w:rsid w:val="009D2BA6"/>
    <w:rsid w:val="009D2C80"/>
    <w:rsid w:val="009D2CF5"/>
    <w:rsid w:val="009D2F47"/>
    <w:rsid w:val="009D310E"/>
    <w:rsid w:val="009D33C0"/>
    <w:rsid w:val="009D344B"/>
    <w:rsid w:val="009D35F7"/>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088"/>
    <w:rsid w:val="009E072E"/>
    <w:rsid w:val="009E0763"/>
    <w:rsid w:val="009E151F"/>
    <w:rsid w:val="009E155F"/>
    <w:rsid w:val="009E15F1"/>
    <w:rsid w:val="009E2079"/>
    <w:rsid w:val="009E2D8D"/>
    <w:rsid w:val="009E2EAD"/>
    <w:rsid w:val="009E2FB5"/>
    <w:rsid w:val="009E2FBE"/>
    <w:rsid w:val="009E2FC1"/>
    <w:rsid w:val="009E364C"/>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A0F"/>
    <w:rsid w:val="009F1A20"/>
    <w:rsid w:val="009F2DBF"/>
    <w:rsid w:val="009F3061"/>
    <w:rsid w:val="009F35E5"/>
    <w:rsid w:val="009F377C"/>
    <w:rsid w:val="009F38F7"/>
    <w:rsid w:val="009F3E3E"/>
    <w:rsid w:val="009F4306"/>
    <w:rsid w:val="009F4501"/>
    <w:rsid w:val="009F467A"/>
    <w:rsid w:val="009F47DD"/>
    <w:rsid w:val="009F48E7"/>
    <w:rsid w:val="009F519C"/>
    <w:rsid w:val="009F59E0"/>
    <w:rsid w:val="009F5D7B"/>
    <w:rsid w:val="009F5E7B"/>
    <w:rsid w:val="009F65F3"/>
    <w:rsid w:val="009F6C1A"/>
    <w:rsid w:val="009F6C6D"/>
    <w:rsid w:val="009F708C"/>
    <w:rsid w:val="009F73DD"/>
    <w:rsid w:val="009F7803"/>
    <w:rsid w:val="009F7BF4"/>
    <w:rsid w:val="00A00247"/>
    <w:rsid w:val="00A00249"/>
    <w:rsid w:val="00A00CB0"/>
    <w:rsid w:val="00A00D70"/>
    <w:rsid w:val="00A00DD5"/>
    <w:rsid w:val="00A01045"/>
    <w:rsid w:val="00A01DBD"/>
    <w:rsid w:val="00A02315"/>
    <w:rsid w:val="00A03344"/>
    <w:rsid w:val="00A03547"/>
    <w:rsid w:val="00A03886"/>
    <w:rsid w:val="00A0455E"/>
    <w:rsid w:val="00A0478C"/>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8F"/>
    <w:rsid w:val="00A21043"/>
    <w:rsid w:val="00A210C7"/>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CE6"/>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1FAD"/>
    <w:rsid w:val="00A43114"/>
    <w:rsid w:val="00A44100"/>
    <w:rsid w:val="00A451FD"/>
    <w:rsid w:val="00A453A7"/>
    <w:rsid w:val="00A453D5"/>
    <w:rsid w:val="00A45439"/>
    <w:rsid w:val="00A455C0"/>
    <w:rsid w:val="00A45948"/>
    <w:rsid w:val="00A461B9"/>
    <w:rsid w:val="00A463E2"/>
    <w:rsid w:val="00A4678A"/>
    <w:rsid w:val="00A46FF8"/>
    <w:rsid w:val="00A47BDC"/>
    <w:rsid w:val="00A50AB7"/>
    <w:rsid w:val="00A51257"/>
    <w:rsid w:val="00A513B6"/>
    <w:rsid w:val="00A51A59"/>
    <w:rsid w:val="00A51D00"/>
    <w:rsid w:val="00A5224F"/>
    <w:rsid w:val="00A52303"/>
    <w:rsid w:val="00A52488"/>
    <w:rsid w:val="00A527F5"/>
    <w:rsid w:val="00A528EA"/>
    <w:rsid w:val="00A5308B"/>
    <w:rsid w:val="00A530D1"/>
    <w:rsid w:val="00A5320A"/>
    <w:rsid w:val="00A5330E"/>
    <w:rsid w:val="00A5357F"/>
    <w:rsid w:val="00A53A89"/>
    <w:rsid w:val="00A53F30"/>
    <w:rsid w:val="00A548D9"/>
    <w:rsid w:val="00A54B56"/>
    <w:rsid w:val="00A55313"/>
    <w:rsid w:val="00A557F5"/>
    <w:rsid w:val="00A55C1E"/>
    <w:rsid w:val="00A561F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1520"/>
    <w:rsid w:val="00A7173F"/>
    <w:rsid w:val="00A72439"/>
    <w:rsid w:val="00A7259E"/>
    <w:rsid w:val="00A7326D"/>
    <w:rsid w:val="00A73808"/>
    <w:rsid w:val="00A73D44"/>
    <w:rsid w:val="00A74463"/>
    <w:rsid w:val="00A7457F"/>
    <w:rsid w:val="00A74C7D"/>
    <w:rsid w:val="00A755E7"/>
    <w:rsid w:val="00A75D8F"/>
    <w:rsid w:val="00A7625B"/>
    <w:rsid w:val="00A7660C"/>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87"/>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C3E"/>
    <w:rsid w:val="00A90E3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570"/>
    <w:rsid w:val="00AA493D"/>
    <w:rsid w:val="00AA4C2C"/>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6A50"/>
    <w:rsid w:val="00AB78CF"/>
    <w:rsid w:val="00AB7E1D"/>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3C4"/>
    <w:rsid w:val="00AC57F1"/>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241"/>
    <w:rsid w:val="00AF277F"/>
    <w:rsid w:val="00AF2CE1"/>
    <w:rsid w:val="00AF31BD"/>
    <w:rsid w:val="00AF39E3"/>
    <w:rsid w:val="00AF3A75"/>
    <w:rsid w:val="00AF3ED2"/>
    <w:rsid w:val="00AF476A"/>
    <w:rsid w:val="00AF49BD"/>
    <w:rsid w:val="00AF4A8A"/>
    <w:rsid w:val="00AF4B60"/>
    <w:rsid w:val="00AF5CC3"/>
    <w:rsid w:val="00AF5CF0"/>
    <w:rsid w:val="00AF6058"/>
    <w:rsid w:val="00AF6BE9"/>
    <w:rsid w:val="00AF70E7"/>
    <w:rsid w:val="00AF7190"/>
    <w:rsid w:val="00AF7752"/>
    <w:rsid w:val="00AF7D3B"/>
    <w:rsid w:val="00B00E15"/>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4B69"/>
    <w:rsid w:val="00B05118"/>
    <w:rsid w:val="00B0675A"/>
    <w:rsid w:val="00B06F3B"/>
    <w:rsid w:val="00B0752C"/>
    <w:rsid w:val="00B076BA"/>
    <w:rsid w:val="00B078B7"/>
    <w:rsid w:val="00B07945"/>
    <w:rsid w:val="00B07A5D"/>
    <w:rsid w:val="00B07C0C"/>
    <w:rsid w:val="00B110D9"/>
    <w:rsid w:val="00B1226B"/>
    <w:rsid w:val="00B12540"/>
    <w:rsid w:val="00B12847"/>
    <w:rsid w:val="00B147B4"/>
    <w:rsid w:val="00B14B91"/>
    <w:rsid w:val="00B14F22"/>
    <w:rsid w:val="00B151BA"/>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364C"/>
    <w:rsid w:val="00B25306"/>
    <w:rsid w:val="00B2538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287"/>
    <w:rsid w:val="00B35782"/>
    <w:rsid w:val="00B36050"/>
    <w:rsid w:val="00B361D7"/>
    <w:rsid w:val="00B3624C"/>
    <w:rsid w:val="00B36E3C"/>
    <w:rsid w:val="00B37384"/>
    <w:rsid w:val="00B373D7"/>
    <w:rsid w:val="00B3774D"/>
    <w:rsid w:val="00B37B2A"/>
    <w:rsid w:val="00B37DAC"/>
    <w:rsid w:val="00B37FBA"/>
    <w:rsid w:val="00B4008D"/>
    <w:rsid w:val="00B4246E"/>
    <w:rsid w:val="00B42686"/>
    <w:rsid w:val="00B43497"/>
    <w:rsid w:val="00B43E5D"/>
    <w:rsid w:val="00B440B0"/>
    <w:rsid w:val="00B44874"/>
    <w:rsid w:val="00B4489B"/>
    <w:rsid w:val="00B45170"/>
    <w:rsid w:val="00B4551C"/>
    <w:rsid w:val="00B45C65"/>
    <w:rsid w:val="00B4600D"/>
    <w:rsid w:val="00B46799"/>
    <w:rsid w:val="00B47218"/>
    <w:rsid w:val="00B4722B"/>
    <w:rsid w:val="00B475CC"/>
    <w:rsid w:val="00B4777B"/>
    <w:rsid w:val="00B47CE1"/>
    <w:rsid w:val="00B503FC"/>
    <w:rsid w:val="00B51108"/>
    <w:rsid w:val="00B513A7"/>
    <w:rsid w:val="00B51A0E"/>
    <w:rsid w:val="00B51CAE"/>
    <w:rsid w:val="00B5207D"/>
    <w:rsid w:val="00B52112"/>
    <w:rsid w:val="00B524BE"/>
    <w:rsid w:val="00B529C6"/>
    <w:rsid w:val="00B52E62"/>
    <w:rsid w:val="00B52E9A"/>
    <w:rsid w:val="00B534BF"/>
    <w:rsid w:val="00B53556"/>
    <w:rsid w:val="00B53B45"/>
    <w:rsid w:val="00B53CB3"/>
    <w:rsid w:val="00B5492F"/>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5108"/>
    <w:rsid w:val="00B65635"/>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7782D"/>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2B6"/>
    <w:rsid w:val="00B92508"/>
    <w:rsid w:val="00B93F34"/>
    <w:rsid w:val="00B941C4"/>
    <w:rsid w:val="00B9469D"/>
    <w:rsid w:val="00B94C8F"/>
    <w:rsid w:val="00B9502A"/>
    <w:rsid w:val="00B95182"/>
    <w:rsid w:val="00B95380"/>
    <w:rsid w:val="00B9561A"/>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2D7F"/>
    <w:rsid w:val="00BA31AB"/>
    <w:rsid w:val="00BA3803"/>
    <w:rsid w:val="00BA39D4"/>
    <w:rsid w:val="00BA3AB0"/>
    <w:rsid w:val="00BA3C3A"/>
    <w:rsid w:val="00BA3D4E"/>
    <w:rsid w:val="00BA3DF2"/>
    <w:rsid w:val="00BA45B8"/>
    <w:rsid w:val="00BA4659"/>
    <w:rsid w:val="00BA5394"/>
    <w:rsid w:val="00BA6447"/>
    <w:rsid w:val="00BA6B31"/>
    <w:rsid w:val="00BA6CDE"/>
    <w:rsid w:val="00BA7280"/>
    <w:rsid w:val="00BA7611"/>
    <w:rsid w:val="00BA767B"/>
    <w:rsid w:val="00BA7F1B"/>
    <w:rsid w:val="00BB00B7"/>
    <w:rsid w:val="00BB0623"/>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C11"/>
    <w:rsid w:val="00BB6D11"/>
    <w:rsid w:val="00BB7979"/>
    <w:rsid w:val="00BB7BEA"/>
    <w:rsid w:val="00BB7DEF"/>
    <w:rsid w:val="00BB7E8A"/>
    <w:rsid w:val="00BC0B40"/>
    <w:rsid w:val="00BC0F55"/>
    <w:rsid w:val="00BC1BFC"/>
    <w:rsid w:val="00BC1C50"/>
    <w:rsid w:val="00BC1C6E"/>
    <w:rsid w:val="00BC2F66"/>
    <w:rsid w:val="00BC3349"/>
    <w:rsid w:val="00BC33E8"/>
    <w:rsid w:val="00BC3A0D"/>
    <w:rsid w:val="00BC3B23"/>
    <w:rsid w:val="00BC3E0D"/>
    <w:rsid w:val="00BC3F33"/>
    <w:rsid w:val="00BC3F70"/>
    <w:rsid w:val="00BC411B"/>
    <w:rsid w:val="00BC499E"/>
    <w:rsid w:val="00BC5428"/>
    <w:rsid w:val="00BC5ACA"/>
    <w:rsid w:val="00BC6357"/>
    <w:rsid w:val="00BC6591"/>
    <w:rsid w:val="00BC6745"/>
    <w:rsid w:val="00BC69D9"/>
    <w:rsid w:val="00BC7472"/>
    <w:rsid w:val="00BC7CA8"/>
    <w:rsid w:val="00BD0E50"/>
    <w:rsid w:val="00BD1002"/>
    <w:rsid w:val="00BD1060"/>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424"/>
    <w:rsid w:val="00BE090C"/>
    <w:rsid w:val="00BE0D7D"/>
    <w:rsid w:val="00BE1623"/>
    <w:rsid w:val="00BE1796"/>
    <w:rsid w:val="00BE2030"/>
    <w:rsid w:val="00BE236A"/>
    <w:rsid w:val="00BE2464"/>
    <w:rsid w:val="00BE2D10"/>
    <w:rsid w:val="00BE2DAE"/>
    <w:rsid w:val="00BE32D8"/>
    <w:rsid w:val="00BE35DE"/>
    <w:rsid w:val="00BE4703"/>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39DD"/>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694"/>
    <w:rsid w:val="00C318C4"/>
    <w:rsid w:val="00C31B22"/>
    <w:rsid w:val="00C32090"/>
    <w:rsid w:val="00C32242"/>
    <w:rsid w:val="00C32418"/>
    <w:rsid w:val="00C32808"/>
    <w:rsid w:val="00C32C43"/>
    <w:rsid w:val="00C33168"/>
    <w:rsid w:val="00C3333C"/>
    <w:rsid w:val="00C33B5C"/>
    <w:rsid w:val="00C33EF2"/>
    <w:rsid w:val="00C34497"/>
    <w:rsid w:val="00C34588"/>
    <w:rsid w:val="00C345E4"/>
    <w:rsid w:val="00C34A11"/>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4042"/>
    <w:rsid w:val="00C440F1"/>
    <w:rsid w:val="00C44421"/>
    <w:rsid w:val="00C4491E"/>
    <w:rsid w:val="00C44940"/>
    <w:rsid w:val="00C44999"/>
    <w:rsid w:val="00C45C96"/>
    <w:rsid w:val="00C4625E"/>
    <w:rsid w:val="00C46890"/>
    <w:rsid w:val="00C46F72"/>
    <w:rsid w:val="00C472AE"/>
    <w:rsid w:val="00C4730E"/>
    <w:rsid w:val="00C4764A"/>
    <w:rsid w:val="00C47839"/>
    <w:rsid w:val="00C47F86"/>
    <w:rsid w:val="00C5017C"/>
    <w:rsid w:val="00C50430"/>
    <w:rsid w:val="00C504B1"/>
    <w:rsid w:val="00C50DAC"/>
    <w:rsid w:val="00C51793"/>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3B"/>
    <w:rsid w:val="00C57D92"/>
    <w:rsid w:val="00C60CBF"/>
    <w:rsid w:val="00C61227"/>
    <w:rsid w:val="00C61282"/>
    <w:rsid w:val="00C61649"/>
    <w:rsid w:val="00C62E82"/>
    <w:rsid w:val="00C64EB6"/>
    <w:rsid w:val="00C64FB9"/>
    <w:rsid w:val="00C65365"/>
    <w:rsid w:val="00C664F8"/>
    <w:rsid w:val="00C66FE5"/>
    <w:rsid w:val="00C67841"/>
    <w:rsid w:val="00C7060E"/>
    <w:rsid w:val="00C70630"/>
    <w:rsid w:val="00C715B9"/>
    <w:rsid w:val="00C71DD7"/>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0A81"/>
    <w:rsid w:val="00C8133F"/>
    <w:rsid w:val="00C814D4"/>
    <w:rsid w:val="00C81878"/>
    <w:rsid w:val="00C81EE1"/>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1ED"/>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74F"/>
    <w:rsid w:val="00CA18C6"/>
    <w:rsid w:val="00CA1D48"/>
    <w:rsid w:val="00CA1EB3"/>
    <w:rsid w:val="00CA1FCF"/>
    <w:rsid w:val="00CA1FEA"/>
    <w:rsid w:val="00CA2219"/>
    <w:rsid w:val="00CA2950"/>
    <w:rsid w:val="00CA31F6"/>
    <w:rsid w:val="00CA44C2"/>
    <w:rsid w:val="00CA481C"/>
    <w:rsid w:val="00CA4D09"/>
    <w:rsid w:val="00CA5101"/>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77A"/>
    <w:rsid w:val="00CB1AB5"/>
    <w:rsid w:val="00CB2410"/>
    <w:rsid w:val="00CB242B"/>
    <w:rsid w:val="00CB255C"/>
    <w:rsid w:val="00CB266B"/>
    <w:rsid w:val="00CB2A6A"/>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6B7A"/>
    <w:rsid w:val="00CC7009"/>
    <w:rsid w:val="00CC72DA"/>
    <w:rsid w:val="00CC750E"/>
    <w:rsid w:val="00CC78A2"/>
    <w:rsid w:val="00CC792A"/>
    <w:rsid w:val="00CD001C"/>
    <w:rsid w:val="00CD04F7"/>
    <w:rsid w:val="00CD0FB0"/>
    <w:rsid w:val="00CD10F0"/>
    <w:rsid w:val="00CD1319"/>
    <w:rsid w:val="00CD1332"/>
    <w:rsid w:val="00CD1593"/>
    <w:rsid w:val="00CD1BD9"/>
    <w:rsid w:val="00CD2136"/>
    <w:rsid w:val="00CD237E"/>
    <w:rsid w:val="00CD27B3"/>
    <w:rsid w:val="00CD2908"/>
    <w:rsid w:val="00CD2948"/>
    <w:rsid w:val="00CD29FF"/>
    <w:rsid w:val="00CD2FA7"/>
    <w:rsid w:val="00CD30F1"/>
    <w:rsid w:val="00CD4043"/>
    <w:rsid w:val="00CD4A53"/>
    <w:rsid w:val="00CD4AC5"/>
    <w:rsid w:val="00CD4F96"/>
    <w:rsid w:val="00CD566D"/>
    <w:rsid w:val="00CD56C6"/>
    <w:rsid w:val="00CD5A93"/>
    <w:rsid w:val="00CD66A4"/>
    <w:rsid w:val="00CD68D1"/>
    <w:rsid w:val="00CD6C00"/>
    <w:rsid w:val="00CD763F"/>
    <w:rsid w:val="00CD7ACF"/>
    <w:rsid w:val="00CE0068"/>
    <w:rsid w:val="00CE04D9"/>
    <w:rsid w:val="00CE0AD1"/>
    <w:rsid w:val="00CE0FB4"/>
    <w:rsid w:val="00CE147C"/>
    <w:rsid w:val="00CE18BB"/>
    <w:rsid w:val="00CE1D29"/>
    <w:rsid w:val="00CE1E03"/>
    <w:rsid w:val="00CE235F"/>
    <w:rsid w:val="00CE28FF"/>
    <w:rsid w:val="00CE370B"/>
    <w:rsid w:val="00CE3E48"/>
    <w:rsid w:val="00CE54D9"/>
    <w:rsid w:val="00CE6E3C"/>
    <w:rsid w:val="00CE6FA4"/>
    <w:rsid w:val="00CE776B"/>
    <w:rsid w:val="00CE7A49"/>
    <w:rsid w:val="00CF0097"/>
    <w:rsid w:val="00CF012B"/>
    <w:rsid w:val="00CF0574"/>
    <w:rsid w:val="00CF0936"/>
    <w:rsid w:val="00CF0AEA"/>
    <w:rsid w:val="00CF12BC"/>
    <w:rsid w:val="00CF15A1"/>
    <w:rsid w:val="00CF1870"/>
    <w:rsid w:val="00CF2815"/>
    <w:rsid w:val="00CF335C"/>
    <w:rsid w:val="00CF356C"/>
    <w:rsid w:val="00CF3AF1"/>
    <w:rsid w:val="00CF4BCF"/>
    <w:rsid w:val="00CF4BEE"/>
    <w:rsid w:val="00CF52D8"/>
    <w:rsid w:val="00CF571C"/>
    <w:rsid w:val="00CF6214"/>
    <w:rsid w:val="00CF6234"/>
    <w:rsid w:val="00CF6510"/>
    <w:rsid w:val="00CF70C4"/>
    <w:rsid w:val="00CF756E"/>
    <w:rsid w:val="00CF7BA2"/>
    <w:rsid w:val="00CF7CC1"/>
    <w:rsid w:val="00CF7E52"/>
    <w:rsid w:val="00CF7FBB"/>
    <w:rsid w:val="00D000F2"/>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10E"/>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4F13"/>
    <w:rsid w:val="00D25412"/>
    <w:rsid w:val="00D25546"/>
    <w:rsid w:val="00D2616A"/>
    <w:rsid w:val="00D2645F"/>
    <w:rsid w:val="00D269FA"/>
    <w:rsid w:val="00D26BEB"/>
    <w:rsid w:val="00D2701A"/>
    <w:rsid w:val="00D270D8"/>
    <w:rsid w:val="00D276B9"/>
    <w:rsid w:val="00D304F6"/>
    <w:rsid w:val="00D30A34"/>
    <w:rsid w:val="00D30B7A"/>
    <w:rsid w:val="00D3135D"/>
    <w:rsid w:val="00D3172C"/>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29D"/>
    <w:rsid w:val="00D423B2"/>
    <w:rsid w:val="00D42653"/>
    <w:rsid w:val="00D4272A"/>
    <w:rsid w:val="00D429AB"/>
    <w:rsid w:val="00D429DD"/>
    <w:rsid w:val="00D42B94"/>
    <w:rsid w:val="00D430F7"/>
    <w:rsid w:val="00D433A2"/>
    <w:rsid w:val="00D4342D"/>
    <w:rsid w:val="00D4356B"/>
    <w:rsid w:val="00D4358A"/>
    <w:rsid w:val="00D43610"/>
    <w:rsid w:val="00D43CC5"/>
    <w:rsid w:val="00D446A2"/>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01B"/>
    <w:rsid w:val="00D70313"/>
    <w:rsid w:val="00D704CB"/>
    <w:rsid w:val="00D70668"/>
    <w:rsid w:val="00D70A01"/>
    <w:rsid w:val="00D70D2B"/>
    <w:rsid w:val="00D71140"/>
    <w:rsid w:val="00D71D38"/>
    <w:rsid w:val="00D72080"/>
    <w:rsid w:val="00D72185"/>
    <w:rsid w:val="00D7222D"/>
    <w:rsid w:val="00D72266"/>
    <w:rsid w:val="00D72DB2"/>
    <w:rsid w:val="00D72E75"/>
    <w:rsid w:val="00D73D97"/>
    <w:rsid w:val="00D7410E"/>
    <w:rsid w:val="00D741A4"/>
    <w:rsid w:val="00D74714"/>
    <w:rsid w:val="00D7482A"/>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B46"/>
    <w:rsid w:val="00D83C1A"/>
    <w:rsid w:val="00D83D00"/>
    <w:rsid w:val="00D83D35"/>
    <w:rsid w:val="00D83E01"/>
    <w:rsid w:val="00D84606"/>
    <w:rsid w:val="00D8472E"/>
    <w:rsid w:val="00D8594A"/>
    <w:rsid w:val="00D85B2A"/>
    <w:rsid w:val="00D86685"/>
    <w:rsid w:val="00D869BE"/>
    <w:rsid w:val="00D86D91"/>
    <w:rsid w:val="00D90213"/>
    <w:rsid w:val="00D91BB7"/>
    <w:rsid w:val="00D92BDA"/>
    <w:rsid w:val="00D92E83"/>
    <w:rsid w:val="00D93384"/>
    <w:rsid w:val="00D936F1"/>
    <w:rsid w:val="00D95206"/>
    <w:rsid w:val="00D95BD0"/>
    <w:rsid w:val="00D95F17"/>
    <w:rsid w:val="00D95FA9"/>
    <w:rsid w:val="00D96B82"/>
    <w:rsid w:val="00D9711D"/>
    <w:rsid w:val="00D9735C"/>
    <w:rsid w:val="00D97B82"/>
    <w:rsid w:val="00D97D0E"/>
    <w:rsid w:val="00DA02E3"/>
    <w:rsid w:val="00DA06FC"/>
    <w:rsid w:val="00DA0F13"/>
    <w:rsid w:val="00DA191A"/>
    <w:rsid w:val="00DA269F"/>
    <w:rsid w:val="00DA283E"/>
    <w:rsid w:val="00DA2DE6"/>
    <w:rsid w:val="00DA2F86"/>
    <w:rsid w:val="00DA31B0"/>
    <w:rsid w:val="00DA338A"/>
    <w:rsid w:val="00DA3582"/>
    <w:rsid w:val="00DA36E2"/>
    <w:rsid w:val="00DA3D77"/>
    <w:rsid w:val="00DA4043"/>
    <w:rsid w:val="00DA44DE"/>
    <w:rsid w:val="00DA50AF"/>
    <w:rsid w:val="00DA5118"/>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5EA"/>
    <w:rsid w:val="00DB380D"/>
    <w:rsid w:val="00DB3889"/>
    <w:rsid w:val="00DB3E20"/>
    <w:rsid w:val="00DB53ED"/>
    <w:rsid w:val="00DB56E9"/>
    <w:rsid w:val="00DB5709"/>
    <w:rsid w:val="00DB5A54"/>
    <w:rsid w:val="00DB65E0"/>
    <w:rsid w:val="00DB6B49"/>
    <w:rsid w:val="00DB6EFD"/>
    <w:rsid w:val="00DB72F9"/>
    <w:rsid w:val="00DB7366"/>
    <w:rsid w:val="00DB7871"/>
    <w:rsid w:val="00DB78E6"/>
    <w:rsid w:val="00DB7CEF"/>
    <w:rsid w:val="00DC1442"/>
    <w:rsid w:val="00DC25DE"/>
    <w:rsid w:val="00DC2FDA"/>
    <w:rsid w:val="00DC33DC"/>
    <w:rsid w:val="00DC3656"/>
    <w:rsid w:val="00DC3890"/>
    <w:rsid w:val="00DC4704"/>
    <w:rsid w:val="00DC4D5D"/>
    <w:rsid w:val="00DC50D7"/>
    <w:rsid w:val="00DC511A"/>
    <w:rsid w:val="00DC5213"/>
    <w:rsid w:val="00DC53B7"/>
    <w:rsid w:val="00DC55A6"/>
    <w:rsid w:val="00DC5B73"/>
    <w:rsid w:val="00DC6E4E"/>
    <w:rsid w:val="00DC7810"/>
    <w:rsid w:val="00DC7E95"/>
    <w:rsid w:val="00DD1C36"/>
    <w:rsid w:val="00DD2147"/>
    <w:rsid w:val="00DD2196"/>
    <w:rsid w:val="00DD2A63"/>
    <w:rsid w:val="00DD2F05"/>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C24"/>
    <w:rsid w:val="00DD7E88"/>
    <w:rsid w:val="00DE027B"/>
    <w:rsid w:val="00DE0AE4"/>
    <w:rsid w:val="00DE1518"/>
    <w:rsid w:val="00DE1C7B"/>
    <w:rsid w:val="00DE22EC"/>
    <w:rsid w:val="00DE26B6"/>
    <w:rsid w:val="00DE278E"/>
    <w:rsid w:val="00DE31A5"/>
    <w:rsid w:val="00DE32BD"/>
    <w:rsid w:val="00DE43AA"/>
    <w:rsid w:val="00DE54A4"/>
    <w:rsid w:val="00DE56BD"/>
    <w:rsid w:val="00DE700B"/>
    <w:rsid w:val="00DE7771"/>
    <w:rsid w:val="00DE794C"/>
    <w:rsid w:val="00DE7A50"/>
    <w:rsid w:val="00DF0608"/>
    <w:rsid w:val="00DF086A"/>
    <w:rsid w:val="00DF1C22"/>
    <w:rsid w:val="00DF1C88"/>
    <w:rsid w:val="00DF2005"/>
    <w:rsid w:val="00DF27D0"/>
    <w:rsid w:val="00DF27E9"/>
    <w:rsid w:val="00DF2B6C"/>
    <w:rsid w:val="00DF3065"/>
    <w:rsid w:val="00DF3097"/>
    <w:rsid w:val="00DF3757"/>
    <w:rsid w:val="00DF41BC"/>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C71"/>
    <w:rsid w:val="00E01E0A"/>
    <w:rsid w:val="00E02425"/>
    <w:rsid w:val="00E02612"/>
    <w:rsid w:val="00E026BF"/>
    <w:rsid w:val="00E02795"/>
    <w:rsid w:val="00E0419C"/>
    <w:rsid w:val="00E0445D"/>
    <w:rsid w:val="00E046F4"/>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3D14"/>
    <w:rsid w:val="00E341B4"/>
    <w:rsid w:val="00E345EC"/>
    <w:rsid w:val="00E346AE"/>
    <w:rsid w:val="00E35644"/>
    <w:rsid w:val="00E36A1C"/>
    <w:rsid w:val="00E370E3"/>
    <w:rsid w:val="00E374AB"/>
    <w:rsid w:val="00E379F0"/>
    <w:rsid w:val="00E40C17"/>
    <w:rsid w:val="00E40DFD"/>
    <w:rsid w:val="00E4101D"/>
    <w:rsid w:val="00E411F3"/>
    <w:rsid w:val="00E418AA"/>
    <w:rsid w:val="00E41A09"/>
    <w:rsid w:val="00E41A3D"/>
    <w:rsid w:val="00E4200F"/>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2E6D"/>
    <w:rsid w:val="00E5338C"/>
    <w:rsid w:val="00E535AE"/>
    <w:rsid w:val="00E54711"/>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5E76"/>
    <w:rsid w:val="00E67AE1"/>
    <w:rsid w:val="00E67F67"/>
    <w:rsid w:val="00E702FC"/>
    <w:rsid w:val="00E70346"/>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A56"/>
    <w:rsid w:val="00E77C7C"/>
    <w:rsid w:val="00E77DEE"/>
    <w:rsid w:val="00E77E9A"/>
    <w:rsid w:val="00E801B9"/>
    <w:rsid w:val="00E80310"/>
    <w:rsid w:val="00E804D8"/>
    <w:rsid w:val="00E80B06"/>
    <w:rsid w:val="00E81053"/>
    <w:rsid w:val="00E81738"/>
    <w:rsid w:val="00E81F2E"/>
    <w:rsid w:val="00E82718"/>
    <w:rsid w:val="00E82C9E"/>
    <w:rsid w:val="00E83731"/>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319"/>
    <w:rsid w:val="00EA177E"/>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9A1"/>
    <w:rsid w:val="00EB7C59"/>
    <w:rsid w:val="00EB7F31"/>
    <w:rsid w:val="00EC02CC"/>
    <w:rsid w:val="00EC0838"/>
    <w:rsid w:val="00EC1CA0"/>
    <w:rsid w:val="00EC1CB3"/>
    <w:rsid w:val="00EC1FA2"/>
    <w:rsid w:val="00EC2276"/>
    <w:rsid w:val="00EC2807"/>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CE4"/>
    <w:rsid w:val="00ED01E8"/>
    <w:rsid w:val="00ED02C4"/>
    <w:rsid w:val="00ED08B7"/>
    <w:rsid w:val="00ED0B7D"/>
    <w:rsid w:val="00ED0D00"/>
    <w:rsid w:val="00ED0E2B"/>
    <w:rsid w:val="00ED0F30"/>
    <w:rsid w:val="00ED1104"/>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23"/>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433"/>
    <w:rsid w:val="00EE5961"/>
    <w:rsid w:val="00EE5BE8"/>
    <w:rsid w:val="00EE5FE1"/>
    <w:rsid w:val="00EE631E"/>
    <w:rsid w:val="00EE6A67"/>
    <w:rsid w:val="00EE6C49"/>
    <w:rsid w:val="00EE76F7"/>
    <w:rsid w:val="00EF082E"/>
    <w:rsid w:val="00EF0C0D"/>
    <w:rsid w:val="00EF1157"/>
    <w:rsid w:val="00EF1195"/>
    <w:rsid w:val="00EF11F9"/>
    <w:rsid w:val="00EF1540"/>
    <w:rsid w:val="00EF1E36"/>
    <w:rsid w:val="00EF21A6"/>
    <w:rsid w:val="00EF2DCF"/>
    <w:rsid w:val="00EF340E"/>
    <w:rsid w:val="00EF34AB"/>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6DCB"/>
    <w:rsid w:val="00F07B64"/>
    <w:rsid w:val="00F07E1F"/>
    <w:rsid w:val="00F07F51"/>
    <w:rsid w:val="00F1037A"/>
    <w:rsid w:val="00F10765"/>
    <w:rsid w:val="00F108BC"/>
    <w:rsid w:val="00F10CCE"/>
    <w:rsid w:val="00F1164B"/>
    <w:rsid w:val="00F116CC"/>
    <w:rsid w:val="00F117DD"/>
    <w:rsid w:val="00F13E0B"/>
    <w:rsid w:val="00F14018"/>
    <w:rsid w:val="00F1425E"/>
    <w:rsid w:val="00F14447"/>
    <w:rsid w:val="00F14855"/>
    <w:rsid w:val="00F14DFE"/>
    <w:rsid w:val="00F153D1"/>
    <w:rsid w:val="00F15655"/>
    <w:rsid w:val="00F15845"/>
    <w:rsid w:val="00F166D9"/>
    <w:rsid w:val="00F16EC6"/>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17D6"/>
    <w:rsid w:val="00F32CD2"/>
    <w:rsid w:val="00F32E08"/>
    <w:rsid w:val="00F33BB6"/>
    <w:rsid w:val="00F33C64"/>
    <w:rsid w:val="00F33E7D"/>
    <w:rsid w:val="00F33EB0"/>
    <w:rsid w:val="00F34653"/>
    <w:rsid w:val="00F34D22"/>
    <w:rsid w:val="00F34F33"/>
    <w:rsid w:val="00F35A54"/>
    <w:rsid w:val="00F35A97"/>
    <w:rsid w:val="00F35D9D"/>
    <w:rsid w:val="00F364D1"/>
    <w:rsid w:val="00F36E72"/>
    <w:rsid w:val="00F3795E"/>
    <w:rsid w:val="00F37B23"/>
    <w:rsid w:val="00F406F9"/>
    <w:rsid w:val="00F40A80"/>
    <w:rsid w:val="00F41587"/>
    <w:rsid w:val="00F4211B"/>
    <w:rsid w:val="00F4221E"/>
    <w:rsid w:val="00F42661"/>
    <w:rsid w:val="00F4296D"/>
    <w:rsid w:val="00F42C59"/>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70D"/>
    <w:rsid w:val="00F56FC7"/>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354"/>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1C3B"/>
    <w:rsid w:val="00F92CAF"/>
    <w:rsid w:val="00F93775"/>
    <w:rsid w:val="00F93B9B"/>
    <w:rsid w:val="00F93D3D"/>
    <w:rsid w:val="00F94326"/>
    <w:rsid w:val="00F95116"/>
    <w:rsid w:val="00F959A2"/>
    <w:rsid w:val="00F95CC8"/>
    <w:rsid w:val="00F96365"/>
    <w:rsid w:val="00F96505"/>
    <w:rsid w:val="00F96855"/>
    <w:rsid w:val="00F96D02"/>
    <w:rsid w:val="00F96D0E"/>
    <w:rsid w:val="00F97525"/>
    <w:rsid w:val="00FA0347"/>
    <w:rsid w:val="00FA06A3"/>
    <w:rsid w:val="00FA10DD"/>
    <w:rsid w:val="00FA12E4"/>
    <w:rsid w:val="00FA17BB"/>
    <w:rsid w:val="00FA18C3"/>
    <w:rsid w:val="00FA1B8A"/>
    <w:rsid w:val="00FA25B4"/>
    <w:rsid w:val="00FA3AEE"/>
    <w:rsid w:val="00FA3FE8"/>
    <w:rsid w:val="00FA40C1"/>
    <w:rsid w:val="00FA41E2"/>
    <w:rsid w:val="00FA42C7"/>
    <w:rsid w:val="00FA4488"/>
    <w:rsid w:val="00FA4946"/>
    <w:rsid w:val="00FA4974"/>
    <w:rsid w:val="00FA61DA"/>
    <w:rsid w:val="00FA662B"/>
    <w:rsid w:val="00FA695A"/>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62D"/>
    <w:rsid w:val="00FD0C18"/>
    <w:rsid w:val="00FD11FD"/>
    <w:rsid w:val="00FD130D"/>
    <w:rsid w:val="00FD1909"/>
    <w:rsid w:val="00FD2D84"/>
    <w:rsid w:val="00FD3067"/>
    <w:rsid w:val="00FD3769"/>
    <w:rsid w:val="00FD376A"/>
    <w:rsid w:val="00FD41CC"/>
    <w:rsid w:val="00FD44D9"/>
    <w:rsid w:val="00FD4B0C"/>
    <w:rsid w:val="00FD5008"/>
    <w:rsid w:val="00FD5B4C"/>
    <w:rsid w:val="00FD5C55"/>
    <w:rsid w:val="00FD5CF8"/>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213"/>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110892"/>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SGS Table Basic 1,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110892"/>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SGS Table Basic 1,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 w:id="804081791">
          <w:marLeft w:val="54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48442504">
      <w:bodyDiv w:val="1"/>
      <w:marLeft w:val="0"/>
      <w:marRight w:val="0"/>
      <w:marTop w:val="0"/>
      <w:marBottom w:val="0"/>
      <w:divBdr>
        <w:top w:val="none" w:sz="0" w:space="0" w:color="auto"/>
        <w:left w:val="none" w:sz="0" w:space="0" w:color="auto"/>
        <w:bottom w:val="none" w:sz="0" w:space="0" w:color="auto"/>
        <w:right w:val="none" w:sz="0" w:space="0" w:color="auto"/>
      </w:divBdr>
      <w:divsChild>
        <w:div w:id="437220991">
          <w:marLeft w:val="1973"/>
          <w:marRight w:val="0"/>
          <w:marTop w:val="80"/>
          <w:marBottom w:val="0"/>
          <w:divBdr>
            <w:top w:val="none" w:sz="0" w:space="0" w:color="auto"/>
            <w:left w:val="none" w:sz="0" w:space="0" w:color="auto"/>
            <w:bottom w:val="none" w:sz="0" w:space="0" w:color="auto"/>
            <w:right w:val="none" w:sz="0" w:space="0" w:color="auto"/>
          </w:divBdr>
        </w:div>
        <w:div w:id="602883187">
          <w:marLeft w:val="1973"/>
          <w:marRight w:val="0"/>
          <w:marTop w:val="8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122895812">
          <w:marLeft w:val="1166"/>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893153942">
          <w:marLeft w:val="547"/>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sChild>
    </w:div>
    <w:div w:id="281964551">
      <w:bodyDiv w:val="1"/>
      <w:marLeft w:val="0"/>
      <w:marRight w:val="0"/>
      <w:marTop w:val="0"/>
      <w:marBottom w:val="0"/>
      <w:divBdr>
        <w:top w:val="none" w:sz="0" w:space="0" w:color="auto"/>
        <w:left w:val="none" w:sz="0" w:space="0" w:color="auto"/>
        <w:bottom w:val="none" w:sz="0" w:space="0" w:color="auto"/>
        <w:right w:val="none" w:sz="0" w:space="0" w:color="auto"/>
      </w:divBdr>
      <w:divsChild>
        <w:div w:id="1288045523">
          <w:marLeft w:val="0"/>
          <w:marRight w:val="0"/>
          <w:marTop w:val="0"/>
          <w:marBottom w:val="0"/>
          <w:divBdr>
            <w:top w:val="none" w:sz="0" w:space="0" w:color="auto"/>
            <w:left w:val="none" w:sz="0" w:space="0" w:color="auto"/>
            <w:bottom w:val="none" w:sz="0" w:space="0" w:color="auto"/>
            <w:right w:val="none" w:sz="0" w:space="0" w:color="auto"/>
          </w:divBdr>
          <w:divsChild>
            <w:div w:id="1033530234">
              <w:marLeft w:val="0"/>
              <w:marRight w:val="0"/>
              <w:marTop w:val="0"/>
              <w:marBottom w:val="0"/>
              <w:divBdr>
                <w:top w:val="single" w:sz="6" w:space="0" w:color="FFFFFF"/>
                <w:left w:val="single" w:sz="6" w:space="0" w:color="FFFFFF"/>
                <w:bottom w:val="single" w:sz="6" w:space="0" w:color="FFFFFF"/>
                <w:right w:val="single" w:sz="6" w:space="0" w:color="FFFFFF"/>
              </w:divBdr>
              <w:divsChild>
                <w:div w:id="629168663">
                  <w:marLeft w:val="0"/>
                  <w:marRight w:val="0"/>
                  <w:marTop w:val="0"/>
                  <w:marBottom w:val="0"/>
                  <w:divBdr>
                    <w:top w:val="none" w:sz="0" w:space="0" w:color="auto"/>
                    <w:left w:val="none" w:sz="0" w:space="0" w:color="auto"/>
                    <w:bottom w:val="none" w:sz="0" w:space="0" w:color="auto"/>
                    <w:right w:val="none" w:sz="0" w:space="0" w:color="auto"/>
                  </w:divBdr>
                  <w:divsChild>
                    <w:div w:id="88487653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36345339">
          <w:marLeft w:val="0"/>
          <w:marRight w:val="0"/>
          <w:marTop w:val="0"/>
          <w:marBottom w:val="0"/>
          <w:divBdr>
            <w:top w:val="none" w:sz="0" w:space="0" w:color="auto"/>
            <w:left w:val="none" w:sz="0" w:space="0" w:color="auto"/>
            <w:bottom w:val="none" w:sz="0" w:space="0" w:color="auto"/>
            <w:right w:val="none" w:sz="0" w:space="0" w:color="auto"/>
          </w:divBdr>
          <w:divsChild>
            <w:div w:id="1276867975">
              <w:marLeft w:val="0"/>
              <w:marRight w:val="0"/>
              <w:marTop w:val="0"/>
              <w:marBottom w:val="0"/>
              <w:divBdr>
                <w:top w:val="none" w:sz="0" w:space="0" w:color="auto"/>
                <w:left w:val="none" w:sz="0" w:space="0" w:color="auto"/>
                <w:bottom w:val="none" w:sz="0" w:space="0" w:color="auto"/>
                <w:right w:val="none" w:sz="0" w:space="0" w:color="auto"/>
              </w:divBdr>
              <w:divsChild>
                <w:div w:id="1334068538">
                  <w:marLeft w:val="0"/>
                  <w:marRight w:val="0"/>
                  <w:marTop w:val="0"/>
                  <w:marBottom w:val="0"/>
                  <w:divBdr>
                    <w:top w:val="none" w:sz="0" w:space="0" w:color="auto"/>
                    <w:left w:val="none" w:sz="0" w:space="0" w:color="auto"/>
                    <w:bottom w:val="none" w:sz="0" w:space="0" w:color="auto"/>
                    <w:right w:val="none" w:sz="0" w:space="0" w:color="auto"/>
                  </w:divBdr>
                  <w:divsChild>
                    <w:div w:id="1151020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22636666">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1143547481">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53432146">
          <w:marLeft w:val="1166"/>
          <w:marRight w:val="0"/>
          <w:marTop w:val="67"/>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227542801">
          <w:marLeft w:val="547"/>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184055330">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716316460">
          <w:marLeft w:val="547"/>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 w:id="1899514219">
          <w:marLeft w:val="1166"/>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82991979">
          <w:marLeft w:val="1800"/>
          <w:marRight w:val="0"/>
          <w:marTop w:val="50"/>
          <w:marBottom w:val="0"/>
          <w:divBdr>
            <w:top w:val="none" w:sz="0" w:space="0" w:color="auto"/>
            <w:left w:val="none" w:sz="0" w:space="0" w:color="auto"/>
            <w:bottom w:val="none" w:sz="0" w:space="0" w:color="auto"/>
            <w:right w:val="none" w:sz="0" w:space="0" w:color="auto"/>
          </w:divBdr>
        </w:div>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42410073">
          <w:marLeft w:val="2520"/>
          <w:marRight w:val="0"/>
          <w:marTop w:val="48"/>
          <w:marBottom w:val="0"/>
          <w:divBdr>
            <w:top w:val="none" w:sz="0" w:space="0" w:color="auto"/>
            <w:left w:val="none" w:sz="0" w:space="0" w:color="auto"/>
            <w:bottom w:val="none" w:sz="0" w:space="0" w:color="auto"/>
            <w:right w:val="none" w:sz="0" w:space="0" w:color="auto"/>
          </w:divBdr>
        </w:div>
        <w:div w:id="133984761">
          <w:marLeft w:val="547"/>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381293883">
          <w:marLeft w:val="252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983196458">
          <w:marLeft w:val="547"/>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71596101">
      <w:bodyDiv w:val="1"/>
      <w:marLeft w:val="0"/>
      <w:marRight w:val="0"/>
      <w:marTop w:val="0"/>
      <w:marBottom w:val="0"/>
      <w:divBdr>
        <w:top w:val="none" w:sz="0" w:space="0" w:color="auto"/>
        <w:left w:val="none" w:sz="0" w:space="0" w:color="auto"/>
        <w:bottom w:val="none" w:sz="0" w:space="0" w:color="auto"/>
        <w:right w:val="none" w:sz="0" w:space="0" w:color="auto"/>
      </w:divBdr>
      <w:divsChild>
        <w:div w:id="710541581">
          <w:marLeft w:val="0"/>
          <w:marRight w:val="0"/>
          <w:marTop w:val="0"/>
          <w:marBottom w:val="0"/>
          <w:divBdr>
            <w:top w:val="none" w:sz="0" w:space="0" w:color="auto"/>
            <w:left w:val="none" w:sz="0" w:space="0" w:color="auto"/>
            <w:bottom w:val="none" w:sz="0" w:space="0" w:color="auto"/>
            <w:right w:val="none" w:sz="0" w:space="0" w:color="auto"/>
          </w:divBdr>
          <w:divsChild>
            <w:div w:id="598178816">
              <w:marLeft w:val="0"/>
              <w:marRight w:val="0"/>
              <w:marTop w:val="0"/>
              <w:marBottom w:val="0"/>
              <w:divBdr>
                <w:top w:val="single" w:sz="6" w:space="0" w:color="FFFFFF"/>
                <w:left w:val="single" w:sz="6" w:space="0" w:color="FFFFFF"/>
                <w:bottom w:val="single" w:sz="6" w:space="0" w:color="FFFFFF"/>
                <w:right w:val="single" w:sz="6" w:space="0" w:color="FFFFFF"/>
              </w:divBdr>
              <w:divsChild>
                <w:div w:id="227035345">
                  <w:marLeft w:val="0"/>
                  <w:marRight w:val="0"/>
                  <w:marTop w:val="0"/>
                  <w:marBottom w:val="0"/>
                  <w:divBdr>
                    <w:top w:val="none" w:sz="0" w:space="0" w:color="auto"/>
                    <w:left w:val="none" w:sz="0" w:space="0" w:color="auto"/>
                    <w:bottom w:val="none" w:sz="0" w:space="0" w:color="auto"/>
                    <w:right w:val="none" w:sz="0" w:space="0" w:color="auto"/>
                  </w:divBdr>
                  <w:divsChild>
                    <w:div w:id="89281611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467309394">
          <w:marLeft w:val="0"/>
          <w:marRight w:val="0"/>
          <w:marTop w:val="0"/>
          <w:marBottom w:val="0"/>
          <w:divBdr>
            <w:top w:val="none" w:sz="0" w:space="0" w:color="auto"/>
            <w:left w:val="none" w:sz="0" w:space="0" w:color="auto"/>
            <w:bottom w:val="none" w:sz="0" w:space="0" w:color="auto"/>
            <w:right w:val="none" w:sz="0" w:space="0" w:color="auto"/>
          </w:divBdr>
          <w:divsChild>
            <w:div w:id="667244622">
              <w:marLeft w:val="0"/>
              <w:marRight w:val="0"/>
              <w:marTop w:val="0"/>
              <w:marBottom w:val="0"/>
              <w:divBdr>
                <w:top w:val="none" w:sz="0" w:space="0" w:color="auto"/>
                <w:left w:val="none" w:sz="0" w:space="0" w:color="auto"/>
                <w:bottom w:val="none" w:sz="0" w:space="0" w:color="auto"/>
                <w:right w:val="none" w:sz="0" w:space="0" w:color="auto"/>
              </w:divBdr>
              <w:divsChild>
                <w:div w:id="2024891937">
                  <w:marLeft w:val="0"/>
                  <w:marRight w:val="0"/>
                  <w:marTop w:val="0"/>
                  <w:marBottom w:val="0"/>
                  <w:divBdr>
                    <w:top w:val="none" w:sz="0" w:space="0" w:color="auto"/>
                    <w:left w:val="none" w:sz="0" w:space="0" w:color="auto"/>
                    <w:bottom w:val="none" w:sz="0" w:space="0" w:color="auto"/>
                    <w:right w:val="none" w:sz="0" w:space="0" w:color="auto"/>
                  </w:divBdr>
                  <w:divsChild>
                    <w:div w:id="1632637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11182164">
      <w:bodyDiv w:val="1"/>
      <w:marLeft w:val="0"/>
      <w:marRight w:val="0"/>
      <w:marTop w:val="0"/>
      <w:marBottom w:val="0"/>
      <w:divBdr>
        <w:top w:val="none" w:sz="0" w:space="0" w:color="auto"/>
        <w:left w:val="none" w:sz="0" w:space="0" w:color="auto"/>
        <w:bottom w:val="none" w:sz="0" w:space="0" w:color="auto"/>
        <w:right w:val="none" w:sz="0" w:space="0" w:color="auto"/>
      </w:divBdr>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456796089">
          <w:marLeft w:val="252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941838965">
          <w:marLeft w:val="180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30616796">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1262714186">
          <w:marLeft w:val="1166"/>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335574683">
          <w:marLeft w:val="1166"/>
          <w:marRight w:val="0"/>
          <w:marTop w:val="77"/>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1568146736">
          <w:marLeft w:val="547"/>
          <w:marRight w:val="0"/>
          <w:marTop w:val="115"/>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264191955">
          <w:marLeft w:val="1800"/>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857961600">
          <w:marLeft w:val="547"/>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 w:id="1704745536">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013190833">
          <w:marLeft w:val="252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840802883">
          <w:marLeft w:val="180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278486689">
          <w:marLeft w:val="1800"/>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 w:id="1357735899">
          <w:marLeft w:val="1166"/>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5450985">
      <w:bodyDiv w:val="1"/>
      <w:marLeft w:val="0"/>
      <w:marRight w:val="0"/>
      <w:marTop w:val="0"/>
      <w:marBottom w:val="0"/>
      <w:divBdr>
        <w:top w:val="none" w:sz="0" w:space="0" w:color="auto"/>
        <w:left w:val="none" w:sz="0" w:space="0" w:color="auto"/>
        <w:bottom w:val="none" w:sz="0" w:space="0" w:color="auto"/>
        <w:right w:val="none" w:sz="0" w:space="0" w:color="auto"/>
      </w:divBdr>
      <w:divsChild>
        <w:div w:id="992292866">
          <w:marLeft w:val="0"/>
          <w:marRight w:val="0"/>
          <w:marTop w:val="0"/>
          <w:marBottom w:val="0"/>
          <w:divBdr>
            <w:top w:val="none" w:sz="0" w:space="0" w:color="auto"/>
            <w:left w:val="none" w:sz="0" w:space="0" w:color="auto"/>
            <w:bottom w:val="none" w:sz="0" w:space="0" w:color="auto"/>
            <w:right w:val="none" w:sz="0" w:space="0" w:color="auto"/>
          </w:divBdr>
          <w:divsChild>
            <w:div w:id="293484089">
              <w:marLeft w:val="0"/>
              <w:marRight w:val="0"/>
              <w:marTop w:val="0"/>
              <w:marBottom w:val="0"/>
              <w:divBdr>
                <w:top w:val="none" w:sz="0" w:space="0" w:color="auto"/>
                <w:left w:val="none" w:sz="0" w:space="0" w:color="auto"/>
                <w:bottom w:val="none" w:sz="0" w:space="0" w:color="auto"/>
                <w:right w:val="none" w:sz="0" w:space="0" w:color="auto"/>
              </w:divBdr>
              <w:divsChild>
                <w:div w:id="1685861407">
                  <w:marLeft w:val="0"/>
                  <w:marRight w:val="0"/>
                  <w:marTop w:val="0"/>
                  <w:marBottom w:val="0"/>
                  <w:divBdr>
                    <w:top w:val="none" w:sz="0" w:space="0" w:color="auto"/>
                    <w:left w:val="none" w:sz="0" w:space="0" w:color="auto"/>
                    <w:bottom w:val="none" w:sz="0" w:space="0" w:color="auto"/>
                    <w:right w:val="none" w:sz="0" w:space="0" w:color="auto"/>
                  </w:divBdr>
                  <w:divsChild>
                    <w:div w:id="839463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3911002">
          <w:marLeft w:val="0"/>
          <w:marRight w:val="0"/>
          <w:marTop w:val="0"/>
          <w:marBottom w:val="0"/>
          <w:divBdr>
            <w:top w:val="none" w:sz="0" w:space="0" w:color="auto"/>
            <w:left w:val="none" w:sz="0" w:space="0" w:color="auto"/>
            <w:bottom w:val="none" w:sz="0" w:space="0" w:color="auto"/>
            <w:right w:val="none" w:sz="0" w:space="0" w:color="auto"/>
          </w:divBdr>
          <w:divsChild>
            <w:div w:id="1563633592">
              <w:marLeft w:val="0"/>
              <w:marRight w:val="0"/>
              <w:marTop w:val="0"/>
              <w:marBottom w:val="0"/>
              <w:divBdr>
                <w:top w:val="single" w:sz="6" w:space="0" w:color="4395FF"/>
                <w:left w:val="single" w:sz="6" w:space="0" w:color="4395FF"/>
                <w:bottom w:val="single" w:sz="6" w:space="0" w:color="4395FF"/>
                <w:right w:val="single" w:sz="6" w:space="0" w:color="4395FF"/>
              </w:divBdr>
              <w:divsChild>
                <w:div w:id="540631713">
                  <w:marLeft w:val="0"/>
                  <w:marRight w:val="0"/>
                  <w:marTop w:val="0"/>
                  <w:marBottom w:val="0"/>
                  <w:divBdr>
                    <w:top w:val="none" w:sz="0" w:space="0" w:color="auto"/>
                    <w:left w:val="none" w:sz="0" w:space="0" w:color="auto"/>
                    <w:bottom w:val="none" w:sz="0" w:space="0" w:color="auto"/>
                    <w:right w:val="none" w:sz="0" w:space="0" w:color="auto"/>
                  </w:divBdr>
                  <w:divsChild>
                    <w:div w:id="206224090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504708964">
          <w:marLeft w:val="547"/>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03565137">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99420004">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298805241">
          <w:marLeft w:val="108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5FA3F-E32D-484A-8A44-5353E8251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6896</TotalTime>
  <Pages>7</Pages>
  <Words>2696</Words>
  <Characters>15370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18030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Lingyu-CATT</cp:lastModifiedBy>
  <cp:revision>15</cp:revision>
  <cp:lastPrinted>2007-04-24T00:59:00Z</cp:lastPrinted>
  <dcterms:created xsi:type="dcterms:W3CDTF">2022-08-09T16:43:00Z</dcterms:created>
  <dcterms:modified xsi:type="dcterms:W3CDTF">2024-02-07T10:51:00Z</dcterms:modified>
</cp:coreProperties>
</file>